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1335B" w14:textId="00D2FDCC" w:rsidR="00276437" w:rsidRPr="00276437" w:rsidRDefault="00276437" w:rsidP="00276437">
      <w:pPr>
        <w:pStyle w:val="Heading1"/>
        <w:rPr>
          <w:rFonts w:eastAsia="Arial"/>
          <w:sz w:val="28"/>
          <w:szCs w:val="28"/>
        </w:rPr>
      </w:pPr>
      <w:r w:rsidRPr="00276437">
        <w:rPr>
          <w:rFonts w:eastAsia="Arial"/>
          <w:sz w:val="28"/>
          <w:szCs w:val="28"/>
        </w:rPr>
        <w:t>Pupil premium strategy statement for Penair School</w:t>
      </w:r>
    </w:p>
    <w:tbl>
      <w:tblPr>
        <w:tblStyle w:val="TableGrid"/>
        <w:tblW w:w="15417" w:type="dxa"/>
        <w:tblLayout w:type="fixed"/>
        <w:tblLook w:val="04A0" w:firstRow="1" w:lastRow="0" w:firstColumn="1" w:lastColumn="0" w:noHBand="0" w:noVBand="1"/>
      </w:tblPr>
      <w:tblGrid>
        <w:gridCol w:w="2943"/>
        <w:gridCol w:w="1305"/>
        <w:gridCol w:w="3969"/>
        <w:gridCol w:w="1276"/>
        <w:gridCol w:w="4252"/>
        <w:gridCol w:w="1672"/>
      </w:tblGrid>
      <w:tr w:rsidR="00276437" w:rsidRPr="00410D91" w14:paraId="50C53F75" w14:textId="77777777" w:rsidTr="00182C01">
        <w:tc>
          <w:tcPr>
            <w:tcW w:w="15417" w:type="dxa"/>
            <w:gridSpan w:val="6"/>
            <w:shd w:val="clear" w:color="auto" w:fill="B4C6E7" w:themeFill="accent1" w:themeFillTint="66"/>
            <w:tcMar>
              <w:top w:w="57" w:type="dxa"/>
              <w:bottom w:w="57" w:type="dxa"/>
            </w:tcMar>
          </w:tcPr>
          <w:p w14:paraId="6E3A61C2" w14:textId="77777777" w:rsidR="00276437" w:rsidRPr="00410D91" w:rsidRDefault="00276437" w:rsidP="00276437">
            <w:pPr>
              <w:pStyle w:val="ListParagraph"/>
              <w:numPr>
                <w:ilvl w:val="0"/>
                <w:numId w:val="2"/>
              </w:numPr>
              <w:spacing w:after="0"/>
              <w:ind w:left="426"/>
              <w:contextualSpacing w:val="0"/>
              <w:rPr>
                <w:rFonts w:cs="Arial"/>
                <w:b/>
                <w:sz w:val="28"/>
                <w:szCs w:val="28"/>
              </w:rPr>
            </w:pPr>
            <w:r w:rsidRPr="00410D91">
              <w:rPr>
                <w:rFonts w:cs="Arial"/>
                <w:b/>
                <w:sz w:val="28"/>
                <w:szCs w:val="28"/>
              </w:rPr>
              <w:t xml:space="preserve">Summary information </w:t>
            </w:r>
          </w:p>
        </w:tc>
      </w:tr>
      <w:tr w:rsidR="00276437" w:rsidRPr="00C13583" w14:paraId="001184F1" w14:textId="77777777" w:rsidTr="00182C01">
        <w:trPr>
          <w:trHeight w:val="175"/>
        </w:trPr>
        <w:tc>
          <w:tcPr>
            <w:tcW w:w="2943" w:type="dxa"/>
            <w:tcMar>
              <w:top w:w="57" w:type="dxa"/>
              <w:bottom w:w="57" w:type="dxa"/>
            </w:tcMar>
          </w:tcPr>
          <w:p w14:paraId="3A2043FF" w14:textId="77777777" w:rsidR="00276437" w:rsidRPr="00C13583" w:rsidRDefault="00276437" w:rsidP="00182C01">
            <w:pPr>
              <w:rPr>
                <w:rFonts w:cs="Arial"/>
                <w:b/>
              </w:rPr>
            </w:pPr>
            <w:r w:rsidRPr="00C13583">
              <w:rPr>
                <w:rFonts w:cs="Arial"/>
                <w:b/>
              </w:rPr>
              <w:t>School</w:t>
            </w:r>
          </w:p>
        </w:tc>
        <w:tc>
          <w:tcPr>
            <w:tcW w:w="12474" w:type="dxa"/>
            <w:gridSpan w:val="5"/>
            <w:tcMar>
              <w:top w:w="57" w:type="dxa"/>
              <w:bottom w:w="57" w:type="dxa"/>
            </w:tcMar>
          </w:tcPr>
          <w:p w14:paraId="02DD54F9" w14:textId="77777777" w:rsidR="00276437" w:rsidRPr="00C13583" w:rsidRDefault="00276437" w:rsidP="00182C01">
            <w:pPr>
              <w:rPr>
                <w:rFonts w:cs="Arial"/>
                <w:b/>
              </w:rPr>
            </w:pPr>
            <w:r w:rsidRPr="00C13583">
              <w:rPr>
                <w:rFonts w:cs="Arial"/>
                <w:b/>
              </w:rPr>
              <w:t>Penair School, Truro, Cornwall</w:t>
            </w:r>
          </w:p>
        </w:tc>
      </w:tr>
      <w:tr w:rsidR="00276437" w:rsidRPr="00C13583" w14:paraId="7F556E0B" w14:textId="77777777" w:rsidTr="00182C01">
        <w:tc>
          <w:tcPr>
            <w:tcW w:w="2943" w:type="dxa"/>
            <w:tcMar>
              <w:top w:w="57" w:type="dxa"/>
              <w:bottom w:w="57" w:type="dxa"/>
            </w:tcMar>
          </w:tcPr>
          <w:p w14:paraId="3B25B2AC" w14:textId="77777777" w:rsidR="00276437" w:rsidRPr="00C13583" w:rsidRDefault="00276437" w:rsidP="00182C01">
            <w:pPr>
              <w:rPr>
                <w:rFonts w:cs="Arial"/>
                <w:b/>
              </w:rPr>
            </w:pPr>
            <w:r w:rsidRPr="00C13583">
              <w:rPr>
                <w:rFonts w:cs="Arial"/>
                <w:b/>
              </w:rPr>
              <w:t>Academic Year</w:t>
            </w:r>
          </w:p>
        </w:tc>
        <w:tc>
          <w:tcPr>
            <w:tcW w:w="1305" w:type="dxa"/>
            <w:tcMar>
              <w:top w:w="57" w:type="dxa"/>
              <w:bottom w:w="57" w:type="dxa"/>
            </w:tcMar>
          </w:tcPr>
          <w:p w14:paraId="304445E6" w14:textId="77777777" w:rsidR="00276437" w:rsidRPr="00C13583" w:rsidRDefault="00276437" w:rsidP="00182C01">
            <w:pPr>
              <w:rPr>
                <w:rFonts w:cs="Arial"/>
              </w:rPr>
            </w:pPr>
            <w:r>
              <w:rPr>
                <w:rFonts w:cs="Arial"/>
              </w:rPr>
              <w:t>2020/21</w:t>
            </w:r>
          </w:p>
        </w:tc>
        <w:tc>
          <w:tcPr>
            <w:tcW w:w="3969" w:type="dxa"/>
          </w:tcPr>
          <w:p w14:paraId="463A5428" w14:textId="77777777" w:rsidR="00276437" w:rsidRPr="00C13583" w:rsidRDefault="00276437" w:rsidP="00182C01">
            <w:pPr>
              <w:rPr>
                <w:rFonts w:cs="Arial"/>
              </w:rPr>
            </w:pPr>
            <w:r w:rsidRPr="00C13583">
              <w:rPr>
                <w:rFonts w:cs="Arial"/>
                <w:b/>
              </w:rPr>
              <w:t>Total PP budget</w:t>
            </w:r>
          </w:p>
        </w:tc>
        <w:tc>
          <w:tcPr>
            <w:tcW w:w="1276" w:type="dxa"/>
          </w:tcPr>
          <w:p w14:paraId="46BB66EF" w14:textId="77777777" w:rsidR="00276437" w:rsidRPr="00C13583" w:rsidRDefault="00276437" w:rsidP="00182C01">
            <w:pPr>
              <w:rPr>
                <w:rFonts w:cs="Arial"/>
              </w:rPr>
            </w:pPr>
            <w:r>
              <w:rPr>
                <w:rFonts w:cs="Arial"/>
              </w:rPr>
              <w:t>£219,205</w:t>
            </w:r>
          </w:p>
        </w:tc>
        <w:tc>
          <w:tcPr>
            <w:tcW w:w="4252" w:type="dxa"/>
          </w:tcPr>
          <w:p w14:paraId="1E68C7F3" w14:textId="77777777" w:rsidR="00276437" w:rsidRPr="00C13583" w:rsidRDefault="00276437" w:rsidP="00182C01">
            <w:pPr>
              <w:rPr>
                <w:rFonts w:cs="Arial"/>
              </w:rPr>
            </w:pPr>
            <w:r>
              <w:rPr>
                <w:rFonts w:cs="Arial"/>
                <w:b/>
              </w:rPr>
              <w:t>Number of pupils eligible for FSM</w:t>
            </w:r>
          </w:p>
        </w:tc>
        <w:tc>
          <w:tcPr>
            <w:tcW w:w="1672" w:type="dxa"/>
          </w:tcPr>
          <w:p w14:paraId="34CB890C" w14:textId="77777777" w:rsidR="00276437" w:rsidRPr="00C13583" w:rsidRDefault="00276437" w:rsidP="00182C01">
            <w:pPr>
              <w:rPr>
                <w:rFonts w:cs="Arial"/>
              </w:rPr>
            </w:pPr>
            <w:r>
              <w:rPr>
                <w:rFonts w:cs="Arial"/>
              </w:rPr>
              <w:t>143 (15.9%)</w:t>
            </w:r>
          </w:p>
        </w:tc>
      </w:tr>
      <w:tr w:rsidR="00276437" w:rsidRPr="00C13583" w14:paraId="418B4EA5" w14:textId="77777777" w:rsidTr="00182C01">
        <w:tc>
          <w:tcPr>
            <w:tcW w:w="2943" w:type="dxa"/>
            <w:tcMar>
              <w:top w:w="57" w:type="dxa"/>
              <w:bottom w:w="57" w:type="dxa"/>
            </w:tcMar>
          </w:tcPr>
          <w:p w14:paraId="0B6B904A" w14:textId="77777777" w:rsidR="00276437" w:rsidRPr="00C13583" w:rsidRDefault="00276437" w:rsidP="00182C01">
            <w:pPr>
              <w:rPr>
                <w:rFonts w:cs="Arial"/>
              </w:rPr>
            </w:pPr>
            <w:r w:rsidRPr="00C13583">
              <w:rPr>
                <w:rFonts w:cs="Arial"/>
                <w:b/>
              </w:rPr>
              <w:t>Total number of pupils</w:t>
            </w:r>
          </w:p>
        </w:tc>
        <w:tc>
          <w:tcPr>
            <w:tcW w:w="1305" w:type="dxa"/>
            <w:tcMar>
              <w:top w:w="57" w:type="dxa"/>
              <w:bottom w:w="57" w:type="dxa"/>
            </w:tcMar>
          </w:tcPr>
          <w:p w14:paraId="388B16C3" w14:textId="77777777" w:rsidR="00276437" w:rsidRPr="00C13583" w:rsidRDefault="00276437" w:rsidP="00182C01">
            <w:pPr>
              <w:rPr>
                <w:rFonts w:cs="Arial"/>
              </w:rPr>
            </w:pPr>
            <w:r>
              <w:rPr>
                <w:rFonts w:cs="Arial"/>
              </w:rPr>
              <w:t>1023</w:t>
            </w:r>
          </w:p>
        </w:tc>
        <w:tc>
          <w:tcPr>
            <w:tcW w:w="3969" w:type="dxa"/>
          </w:tcPr>
          <w:p w14:paraId="4AF5134D" w14:textId="77777777" w:rsidR="00276437" w:rsidRPr="00C13583" w:rsidRDefault="00276437" w:rsidP="00182C01">
            <w:pPr>
              <w:rPr>
                <w:rFonts w:cs="Arial"/>
              </w:rPr>
            </w:pPr>
            <w:r w:rsidRPr="00C13583">
              <w:rPr>
                <w:rFonts w:cs="Arial"/>
                <w:b/>
              </w:rPr>
              <w:t>Number of pupils eligible for PP</w:t>
            </w:r>
          </w:p>
        </w:tc>
        <w:tc>
          <w:tcPr>
            <w:tcW w:w="1276" w:type="dxa"/>
          </w:tcPr>
          <w:p w14:paraId="36F2505B" w14:textId="77777777" w:rsidR="00276437" w:rsidRDefault="00276437" w:rsidP="00182C01">
            <w:pPr>
              <w:rPr>
                <w:rFonts w:cs="Arial"/>
              </w:rPr>
            </w:pPr>
            <w:r>
              <w:rPr>
                <w:rFonts w:cs="Arial"/>
              </w:rPr>
              <w:t>226</w:t>
            </w:r>
          </w:p>
          <w:p w14:paraId="090195AB" w14:textId="77777777" w:rsidR="00276437" w:rsidRPr="00C13583" w:rsidRDefault="00276437" w:rsidP="00182C01">
            <w:pPr>
              <w:rPr>
                <w:rFonts w:cs="Arial"/>
              </w:rPr>
            </w:pPr>
            <w:r>
              <w:rPr>
                <w:rFonts w:cs="Arial"/>
              </w:rPr>
              <w:t>(22%)</w:t>
            </w:r>
          </w:p>
        </w:tc>
        <w:tc>
          <w:tcPr>
            <w:tcW w:w="4252" w:type="dxa"/>
          </w:tcPr>
          <w:p w14:paraId="1CD77619" w14:textId="77777777" w:rsidR="00276437" w:rsidRPr="00C13583" w:rsidRDefault="00276437" w:rsidP="00182C01">
            <w:pPr>
              <w:rPr>
                <w:rFonts w:cs="Arial"/>
              </w:rPr>
            </w:pPr>
            <w:r w:rsidRPr="00C13583">
              <w:rPr>
                <w:rFonts w:cs="Arial"/>
                <w:b/>
              </w:rPr>
              <w:t>Date for next internal review of this strategy</w:t>
            </w:r>
          </w:p>
        </w:tc>
        <w:tc>
          <w:tcPr>
            <w:tcW w:w="1672" w:type="dxa"/>
          </w:tcPr>
          <w:p w14:paraId="10DA60AC" w14:textId="77777777" w:rsidR="00276437" w:rsidRDefault="00276437" w:rsidP="00182C01">
            <w:pPr>
              <w:rPr>
                <w:rFonts w:cs="Arial"/>
              </w:rPr>
            </w:pPr>
            <w:r>
              <w:rPr>
                <w:rFonts w:cs="Arial"/>
              </w:rPr>
              <w:t>July</w:t>
            </w:r>
          </w:p>
          <w:p w14:paraId="24BB53D1" w14:textId="77777777" w:rsidR="00276437" w:rsidRPr="00C13583" w:rsidRDefault="00276437" w:rsidP="00182C01">
            <w:pPr>
              <w:rPr>
                <w:rFonts w:cs="Arial"/>
              </w:rPr>
            </w:pPr>
            <w:r>
              <w:rPr>
                <w:rFonts w:cs="Arial"/>
              </w:rPr>
              <w:t>2021</w:t>
            </w:r>
          </w:p>
        </w:tc>
      </w:tr>
    </w:tbl>
    <w:p w14:paraId="3017972D" w14:textId="77777777" w:rsidR="00276437" w:rsidRDefault="00276437"/>
    <w:tbl>
      <w:tblPr>
        <w:tblStyle w:val="TableGrid"/>
        <w:tblW w:w="15417" w:type="dxa"/>
        <w:tblLook w:val="04A0" w:firstRow="1" w:lastRow="0" w:firstColumn="1" w:lastColumn="0" w:noHBand="0" w:noVBand="1"/>
      </w:tblPr>
      <w:tblGrid>
        <w:gridCol w:w="5098"/>
        <w:gridCol w:w="3402"/>
        <w:gridCol w:w="3402"/>
        <w:gridCol w:w="3515"/>
      </w:tblGrid>
      <w:tr w:rsidR="00276437" w:rsidRPr="00410D91" w14:paraId="4DB24AC8" w14:textId="77777777" w:rsidTr="00182C01">
        <w:trPr>
          <w:trHeight w:val="146"/>
        </w:trPr>
        <w:tc>
          <w:tcPr>
            <w:tcW w:w="15417" w:type="dxa"/>
            <w:gridSpan w:val="4"/>
            <w:shd w:val="clear" w:color="auto" w:fill="B4C6E7" w:themeFill="accent1" w:themeFillTint="66"/>
            <w:tcMar>
              <w:top w:w="57" w:type="dxa"/>
              <w:bottom w:w="57" w:type="dxa"/>
            </w:tcMar>
          </w:tcPr>
          <w:p w14:paraId="0BAED872" w14:textId="77777777" w:rsidR="00276437" w:rsidRPr="00410D91" w:rsidRDefault="00276437" w:rsidP="00276437">
            <w:pPr>
              <w:pStyle w:val="ListParagraph"/>
              <w:numPr>
                <w:ilvl w:val="0"/>
                <w:numId w:val="3"/>
              </w:numPr>
              <w:spacing w:after="0"/>
              <w:contextualSpacing w:val="0"/>
              <w:rPr>
                <w:rFonts w:cs="Arial"/>
                <w:b/>
                <w:sz w:val="28"/>
                <w:szCs w:val="28"/>
              </w:rPr>
            </w:pPr>
            <w:r>
              <w:rPr>
                <w:rFonts w:eastAsia="Arial" w:cs="Arial"/>
                <w:b/>
                <w:sz w:val="28"/>
                <w:szCs w:val="28"/>
              </w:rPr>
              <w:t>2019/20 GCSE progress and</w:t>
            </w:r>
            <w:r w:rsidRPr="00410D91">
              <w:rPr>
                <w:rFonts w:eastAsia="Arial" w:cs="Arial"/>
                <w:b/>
                <w:sz w:val="28"/>
                <w:szCs w:val="28"/>
              </w:rPr>
              <w:t xml:space="preserve"> attainment </w:t>
            </w:r>
          </w:p>
        </w:tc>
      </w:tr>
      <w:tr w:rsidR="00276437" w:rsidRPr="00C23EBA" w14:paraId="705CC167" w14:textId="77777777" w:rsidTr="00182C01">
        <w:tc>
          <w:tcPr>
            <w:tcW w:w="5098" w:type="dxa"/>
            <w:tcMar>
              <w:top w:w="57" w:type="dxa"/>
              <w:bottom w:w="57" w:type="dxa"/>
            </w:tcMar>
          </w:tcPr>
          <w:p w14:paraId="4BEBAB6E" w14:textId="77777777" w:rsidR="00276437" w:rsidRPr="00C23EBA" w:rsidRDefault="00276437" w:rsidP="00182C01">
            <w:pPr>
              <w:ind w:left="720" w:hanging="360"/>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B1C6D75" w14:textId="77777777" w:rsidR="00276437" w:rsidRPr="00C23EBA" w:rsidRDefault="00276437" w:rsidP="00182C01">
            <w:pPr>
              <w:pStyle w:val="xxmsonormal"/>
              <w:spacing w:before="0" w:beforeAutospacing="0" w:after="0" w:afterAutospacing="0"/>
              <w:jc w:val="center"/>
              <w:rPr>
                <w:rFonts w:ascii="Arial" w:hAnsi="Arial" w:cs="Arial"/>
                <w:b/>
                <w:color w:val="000000"/>
                <w:sz w:val="20"/>
                <w:szCs w:val="20"/>
              </w:rPr>
            </w:pPr>
            <w:r w:rsidRPr="00C23EBA">
              <w:rPr>
                <w:rFonts w:ascii="Arial" w:hAnsi="Arial" w:cs="Arial"/>
                <w:b/>
                <w:color w:val="000000"/>
                <w:sz w:val="20"/>
                <w:szCs w:val="20"/>
              </w:rPr>
              <w:t>Pupils eligible for PP</w:t>
            </w:r>
          </w:p>
          <w:p w14:paraId="7C9FFAD1" w14:textId="77777777" w:rsidR="00276437" w:rsidRPr="00C23EBA" w:rsidRDefault="00276437" w:rsidP="00182C01">
            <w:pPr>
              <w:ind w:left="720" w:hanging="360"/>
              <w:jc w:val="center"/>
              <w:rPr>
                <w:rFonts w:cs="Arial"/>
              </w:rPr>
            </w:pPr>
            <w:r w:rsidRPr="00C23EBA">
              <w:rPr>
                <w:rFonts w:cs="Arial"/>
                <w:color w:val="000000"/>
              </w:rPr>
              <w:t>(school </w:t>
            </w:r>
            <w:r w:rsidRPr="00C23EBA">
              <w:rPr>
                <w:rFonts w:cs="Arial"/>
                <w:color w:val="FF0000"/>
              </w:rPr>
              <w:t>&amp; national</w:t>
            </w:r>
            <w:r w:rsidRPr="00C23EBA">
              <w:rPr>
                <w:rFonts w:cs="Arial"/>
                <w:color w:val="000000"/>
              </w:rPr>
              <w:t> average)</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2066118C" w14:textId="77777777" w:rsidR="00276437" w:rsidRPr="00C23EBA" w:rsidRDefault="00276437" w:rsidP="00182C01">
            <w:pPr>
              <w:pStyle w:val="xxmsonormal"/>
              <w:spacing w:before="0" w:beforeAutospacing="0" w:after="0" w:afterAutospacing="0"/>
              <w:jc w:val="center"/>
              <w:rPr>
                <w:rFonts w:ascii="Arial" w:hAnsi="Arial" w:cs="Arial"/>
                <w:b/>
                <w:color w:val="000000"/>
                <w:sz w:val="20"/>
                <w:szCs w:val="20"/>
              </w:rPr>
            </w:pPr>
            <w:r w:rsidRPr="00C23EBA">
              <w:rPr>
                <w:rFonts w:ascii="Arial" w:hAnsi="Arial" w:cs="Arial"/>
                <w:b/>
                <w:color w:val="000000"/>
                <w:sz w:val="20"/>
                <w:szCs w:val="20"/>
              </w:rPr>
              <w:t>Pupils not eligible for PP</w:t>
            </w:r>
          </w:p>
          <w:p w14:paraId="06BBF7D0" w14:textId="77777777" w:rsidR="00276437" w:rsidRPr="00C23EBA" w:rsidRDefault="00276437" w:rsidP="00182C01">
            <w:pPr>
              <w:jc w:val="center"/>
              <w:rPr>
                <w:rFonts w:cs="Arial"/>
              </w:rPr>
            </w:pPr>
            <w:r w:rsidRPr="00C23EBA">
              <w:rPr>
                <w:rFonts w:cs="Arial"/>
                <w:color w:val="000000"/>
              </w:rPr>
              <w:t>(school </w:t>
            </w:r>
            <w:r w:rsidRPr="00C23EBA">
              <w:rPr>
                <w:rFonts w:cs="Arial"/>
                <w:color w:val="FF0000"/>
              </w:rPr>
              <w:t>&amp; national</w:t>
            </w:r>
            <w:r w:rsidRPr="00C23EBA">
              <w:rPr>
                <w:rFonts w:cs="Arial"/>
                <w:color w:val="000000"/>
              </w:rPr>
              <w:t> average)</w:t>
            </w:r>
          </w:p>
        </w:tc>
        <w:tc>
          <w:tcPr>
            <w:tcW w:w="351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741E92C4" w14:textId="77777777" w:rsidR="00276437" w:rsidRPr="00C23EBA" w:rsidRDefault="00276437" w:rsidP="00182C01">
            <w:pPr>
              <w:pStyle w:val="xxmsonormal"/>
              <w:spacing w:before="0" w:beforeAutospacing="0" w:after="0" w:afterAutospacing="0"/>
              <w:jc w:val="center"/>
              <w:rPr>
                <w:rFonts w:ascii="Arial" w:hAnsi="Arial" w:cs="Arial"/>
                <w:b/>
                <w:color w:val="000000"/>
                <w:sz w:val="20"/>
                <w:szCs w:val="20"/>
              </w:rPr>
            </w:pPr>
            <w:r w:rsidRPr="00C23EBA">
              <w:rPr>
                <w:rFonts w:ascii="Arial" w:hAnsi="Arial" w:cs="Arial"/>
                <w:b/>
                <w:color w:val="000000"/>
                <w:sz w:val="20"/>
                <w:szCs w:val="20"/>
              </w:rPr>
              <w:t>All Pupils</w:t>
            </w:r>
          </w:p>
          <w:p w14:paraId="53F16FD9" w14:textId="77777777" w:rsidR="00276437" w:rsidRPr="00C23EBA" w:rsidRDefault="00276437" w:rsidP="00182C01">
            <w:pPr>
              <w:jc w:val="center"/>
              <w:rPr>
                <w:rFonts w:cs="Arial"/>
              </w:rPr>
            </w:pPr>
            <w:r w:rsidRPr="00C23EBA">
              <w:rPr>
                <w:rFonts w:cs="Arial"/>
                <w:color w:val="000000"/>
              </w:rPr>
              <w:t>(school </w:t>
            </w:r>
            <w:r w:rsidRPr="00C23EBA">
              <w:rPr>
                <w:rFonts w:cs="Arial"/>
                <w:color w:val="FF0000"/>
              </w:rPr>
              <w:t>&amp; national</w:t>
            </w:r>
            <w:r w:rsidRPr="00C23EBA">
              <w:rPr>
                <w:rFonts w:cs="Arial"/>
                <w:color w:val="000000"/>
              </w:rPr>
              <w:t> average)</w:t>
            </w:r>
          </w:p>
        </w:tc>
      </w:tr>
      <w:tr w:rsidR="00276437" w:rsidRPr="00C23EBA" w14:paraId="4871A397" w14:textId="77777777" w:rsidTr="00182C01">
        <w:tc>
          <w:tcPr>
            <w:tcW w:w="5098" w:type="dxa"/>
            <w:tcBorders>
              <w:top w:val="single" w:sz="4" w:space="0" w:color="auto"/>
              <w:left w:val="single" w:sz="8" w:space="0" w:color="auto"/>
              <w:bottom w:val="single" w:sz="8" w:space="0" w:color="auto"/>
              <w:right w:val="single" w:sz="8" w:space="0" w:color="auto"/>
            </w:tcBorders>
            <w:shd w:val="clear" w:color="auto" w:fill="FFFFFF"/>
            <w:tcMar>
              <w:top w:w="57" w:type="dxa"/>
              <w:bottom w:w="57" w:type="dxa"/>
            </w:tcMar>
            <w:vAlign w:val="center"/>
          </w:tcPr>
          <w:p w14:paraId="31748A00" w14:textId="77777777" w:rsidR="00276437" w:rsidRPr="00C23EBA" w:rsidRDefault="00276437" w:rsidP="00182C01">
            <w:pPr>
              <w:jc w:val="both"/>
              <w:rPr>
                <w:rFonts w:cs="Arial"/>
              </w:rPr>
            </w:pPr>
            <w:r w:rsidRPr="00C23EBA">
              <w:rPr>
                <w:rFonts w:cs="Arial"/>
                <w:b/>
                <w:bCs/>
                <w:color w:val="050505"/>
              </w:rPr>
              <w:t>% Achieving 5+ 9-4 (or equivalent) incl. EM (201</w:t>
            </w:r>
            <w:r>
              <w:rPr>
                <w:rFonts w:cs="Arial"/>
                <w:b/>
                <w:bCs/>
                <w:color w:val="050505"/>
              </w:rPr>
              <w:t>9</w:t>
            </w:r>
            <w:r w:rsidRPr="00C23EBA">
              <w:rPr>
                <w:rFonts w:cs="Arial"/>
                <w:b/>
                <w:bCs/>
                <w:color w:val="050505"/>
              </w:rPr>
              <w:t>/</w:t>
            </w:r>
            <w:r>
              <w:rPr>
                <w:rFonts w:cs="Arial"/>
                <w:b/>
                <w:bCs/>
                <w:color w:val="050505"/>
              </w:rPr>
              <w:t>20</w:t>
            </w:r>
            <w:r w:rsidRPr="00C23EBA">
              <w:rPr>
                <w:rFonts w:cs="Arial"/>
                <w:b/>
                <w:bCs/>
                <w:color w:val="050505"/>
              </w:rPr>
              <w:t>)</w:t>
            </w:r>
          </w:p>
        </w:tc>
        <w:tc>
          <w:tcPr>
            <w:tcW w:w="3402" w:type="dxa"/>
            <w:tcBorders>
              <w:top w:val="single" w:sz="4" w:space="0" w:color="auto"/>
              <w:left w:val="nil"/>
              <w:bottom w:val="single" w:sz="8" w:space="0" w:color="auto"/>
              <w:right w:val="single" w:sz="8" w:space="0" w:color="auto"/>
            </w:tcBorders>
            <w:shd w:val="clear" w:color="auto" w:fill="FFFFFF"/>
            <w:vAlign w:val="center"/>
          </w:tcPr>
          <w:p w14:paraId="5EDEE5F5" w14:textId="77777777" w:rsidR="00276437" w:rsidRPr="00C23EBA" w:rsidRDefault="00276437" w:rsidP="00182C01">
            <w:pPr>
              <w:jc w:val="center"/>
              <w:rPr>
                <w:rFonts w:cs="Arial"/>
                <w:color w:val="FF0000"/>
              </w:rPr>
            </w:pPr>
            <w:r>
              <w:rPr>
                <w:rFonts w:cs="Arial"/>
              </w:rPr>
              <w:t>61.1</w:t>
            </w:r>
            <w:r w:rsidRPr="00C23EBA">
              <w:rPr>
                <w:rFonts w:cs="Arial"/>
              </w:rPr>
              <w:t xml:space="preserve">% </w:t>
            </w:r>
            <w:r w:rsidRPr="00C23EBA">
              <w:rPr>
                <w:rFonts w:cs="Arial"/>
                <w:color w:val="FF0000"/>
              </w:rPr>
              <w:t>(</w:t>
            </w:r>
            <w:r>
              <w:rPr>
                <w:rFonts w:cs="Arial"/>
                <w:color w:val="FF0000"/>
              </w:rPr>
              <w:t>53.4</w:t>
            </w:r>
            <w:r w:rsidRPr="00C23EBA">
              <w:rPr>
                <w:rFonts w:cs="Arial"/>
                <w:color w:val="FF0000"/>
              </w:rPr>
              <w:t>%)*</w:t>
            </w:r>
          </w:p>
        </w:tc>
        <w:tc>
          <w:tcPr>
            <w:tcW w:w="3402" w:type="dxa"/>
            <w:tcBorders>
              <w:top w:val="single" w:sz="4" w:space="0" w:color="auto"/>
              <w:left w:val="nil"/>
              <w:bottom w:val="single" w:sz="8" w:space="0" w:color="auto"/>
              <w:right w:val="single" w:sz="8" w:space="0" w:color="auto"/>
            </w:tcBorders>
            <w:shd w:val="clear" w:color="auto" w:fill="F2F2F2"/>
            <w:tcMar>
              <w:top w:w="57" w:type="dxa"/>
              <w:bottom w:w="57" w:type="dxa"/>
            </w:tcMar>
            <w:vAlign w:val="center"/>
          </w:tcPr>
          <w:p w14:paraId="2828DE8B" w14:textId="77777777" w:rsidR="00276437" w:rsidRPr="00C23EBA" w:rsidRDefault="00276437" w:rsidP="00182C01">
            <w:pPr>
              <w:jc w:val="center"/>
              <w:rPr>
                <w:rFonts w:cs="Arial"/>
              </w:rPr>
            </w:pPr>
            <w:r>
              <w:rPr>
                <w:rFonts w:cs="Arial"/>
              </w:rPr>
              <w:t>85.4</w:t>
            </w:r>
            <w:r w:rsidRPr="00C23EBA">
              <w:rPr>
                <w:rFonts w:cs="Arial"/>
              </w:rPr>
              <w:t xml:space="preserve">% </w:t>
            </w:r>
            <w:r w:rsidRPr="00C23EBA">
              <w:rPr>
                <w:rFonts w:cs="Arial"/>
                <w:color w:val="FF0000"/>
              </w:rPr>
              <w:t>(</w:t>
            </w:r>
            <w:r>
              <w:rPr>
                <w:rFonts w:cs="Arial"/>
                <w:color w:val="FF0000"/>
              </w:rPr>
              <w:t>75.7</w:t>
            </w:r>
            <w:r w:rsidRPr="00C23EBA">
              <w:rPr>
                <w:rFonts w:cs="Arial"/>
                <w:color w:val="FF0000"/>
              </w:rPr>
              <w:t>%)*</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42EE3B9C" w14:textId="77777777" w:rsidR="00276437" w:rsidRPr="00C23EBA" w:rsidRDefault="00276437" w:rsidP="00182C01">
            <w:pPr>
              <w:jc w:val="center"/>
              <w:rPr>
                <w:rFonts w:cs="Arial"/>
              </w:rPr>
            </w:pPr>
            <w:r>
              <w:rPr>
                <w:rFonts w:cs="Arial"/>
              </w:rPr>
              <w:t>80.3</w:t>
            </w:r>
            <w:r w:rsidRPr="00C23EBA">
              <w:rPr>
                <w:rFonts w:cs="Arial"/>
              </w:rPr>
              <w:t xml:space="preserve">% </w:t>
            </w:r>
            <w:r w:rsidRPr="00C23EBA">
              <w:rPr>
                <w:rFonts w:cs="Arial"/>
                <w:color w:val="FF0000"/>
              </w:rPr>
              <w:t>(</w:t>
            </w:r>
            <w:r>
              <w:rPr>
                <w:rFonts w:cs="Arial"/>
                <w:color w:val="FF0000"/>
              </w:rPr>
              <w:t>69.0</w:t>
            </w:r>
            <w:r w:rsidRPr="00C23EBA">
              <w:rPr>
                <w:rFonts w:cs="Arial"/>
                <w:color w:val="FF0000"/>
              </w:rPr>
              <w:t>%)*</w:t>
            </w:r>
          </w:p>
        </w:tc>
      </w:tr>
      <w:tr w:rsidR="00276437" w:rsidRPr="00C23EBA" w14:paraId="124EB9D7" w14:textId="77777777" w:rsidTr="00182C01">
        <w:trPr>
          <w:trHeight w:val="290"/>
        </w:trPr>
        <w:tc>
          <w:tcPr>
            <w:tcW w:w="5098" w:type="dxa"/>
            <w:tcBorders>
              <w:top w:val="nil"/>
              <w:left w:val="single" w:sz="8" w:space="0" w:color="auto"/>
              <w:bottom w:val="single" w:sz="8" w:space="0" w:color="auto"/>
              <w:right w:val="single" w:sz="8" w:space="0" w:color="auto"/>
            </w:tcBorders>
            <w:shd w:val="clear" w:color="auto" w:fill="FFFFFF"/>
            <w:tcMar>
              <w:top w:w="57" w:type="dxa"/>
              <w:bottom w:w="57" w:type="dxa"/>
            </w:tcMar>
            <w:vAlign w:val="center"/>
          </w:tcPr>
          <w:p w14:paraId="4A9DC27A" w14:textId="77777777" w:rsidR="00276437" w:rsidRPr="00C23EBA" w:rsidRDefault="00276437" w:rsidP="00182C01">
            <w:pPr>
              <w:jc w:val="both"/>
              <w:rPr>
                <w:rFonts w:cs="Arial"/>
                <w:b/>
                <w:bCs/>
                <w:color w:val="050505"/>
              </w:rPr>
            </w:pPr>
            <w:r w:rsidRPr="00C23EBA">
              <w:rPr>
                <w:rFonts w:cs="Arial"/>
                <w:b/>
                <w:bCs/>
                <w:color w:val="050505"/>
              </w:rPr>
              <w:t>Progress 8 Score (201</w:t>
            </w:r>
            <w:r>
              <w:rPr>
                <w:rFonts w:cs="Arial"/>
                <w:b/>
                <w:bCs/>
                <w:color w:val="050505"/>
              </w:rPr>
              <w:t>9</w:t>
            </w:r>
            <w:r w:rsidRPr="00C23EBA">
              <w:rPr>
                <w:rFonts w:cs="Arial"/>
                <w:b/>
                <w:bCs/>
                <w:color w:val="050505"/>
              </w:rPr>
              <w:t>/</w:t>
            </w:r>
            <w:r>
              <w:rPr>
                <w:rFonts w:cs="Arial"/>
                <w:b/>
                <w:bCs/>
                <w:color w:val="050505"/>
              </w:rPr>
              <w:t>20</w:t>
            </w:r>
            <w:r w:rsidRPr="00C23EBA">
              <w:rPr>
                <w:rFonts w:cs="Arial"/>
                <w:b/>
                <w:bCs/>
                <w:color w:val="050505"/>
              </w:rPr>
              <w:t>)</w:t>
            </w:r>
          </w:p>
          <w:p w14:paraId="213AAE5E" w14:textId="77777777" w:rsidR="00276437" w:rsidRPr="00C23EBA" w:rsidRDefault="00276437" w:rsidP="00182C01">
            <w:pPr>
              <w:jc w:val="both"/>
              <w:rPr>
                <w:rFonts w:eastAsia="Arial" w:cs="Arial"/>
                <w:b/>
              </w:rPr>
            </w:pPr>
          </w:p>
        </w:tc>
        <w:tc>
          <w:tcPr>
            <w:tcW w:w="3402" w:type="dxa"/>
            <w:tcBorders>
              <w:top w:val="nil"/>
              <w:left w:val="nil"/>
              <w:bottom w:val="single" w:sz="8" w:space="0" w:color="auto"/>
              <w:right w:val="single" w:sz="8" w:space="0" w:color="auto"/>
            </w:tcBorders>
            <w:shd w:val="clear" w:color="auto" w:fill="FFFFFF"/>
            <w:vAlign w:val="center"/>
          </w:tcPr>
          <w:p w14:paraId="63402323" w14:textId="77777777" w:rsidR="00276437" w:rsidRPr="00C23EBA" w:rsidRDefault="00276437" w:rsidP="00182C01">
            <w:pPr>
              <w:jc w:val="center"/>
              <w:rPr>
                <w:rFonts w:eastAsia="Arial" w:cs="Arial"/>
                <w:b/>
              </w:rPr>
            </w:pPr>
            <w:r w:rsidRPr="00C23EBA">
              <w:rPr>
                <w:rFonts w:cs="Arial"/>
              </w:rPr>
              <w:t>-0.</w:t>
            </w:r>
            <w:r>
              <w:rPr>
                <w:rFonts w:cs="Arial"/>
              </w:rPr>
              <w:t>60</w:t>
            </w:r>
            <w:r w:rsidRPr="00C23EBA">
              <w:rPr>
                <w:rFonts w:cs="Arial"/>
              </w:rPr>
              <w:t xml:space="preserve"> </w:t>
            </w:r>
            <w:r w:rsidRPr="00C23EBA">
              <w:rPr>
                <w:rFonts w:cs="Arial"/>
                <w:color w:val="FF0000"/>
              </w:rPr>
              <w:t>(-0.3</w:t>
            </w:r>
            <w:r>
              <w:rPr>
                <w:rFonts w:cs="Arial"/>
                <w:color w:val="FF0000"/>
              </w:rPr>
              <w:t>4</w:t>
            </w:r>
            <w:r w:rsidRPr="00C23EBA">
              <w:rPr>
                <w:rFonts w:cs="Arial"/>
                <w:color w:val="FF0000"/>
              </w:rPr>
              <w:t>)*</w:t>
            </w:r>
          </w:p>
        </w:tc>
        <w:tc>
          <w:tcPr>
            <w:tcW w:w="3402" w:type="dxa"/>
            <w:tcBorders>
              <w:top w:val="nil"/>
              <w:left w:val="nil"/>
              <w:bottom w:val="single" w:sz="8" w:space="0" w:color="auto"/>
              <w:right w:val="single" w:sz="8" w:space="0" w:color="auto"/>
            </w:tcBorders>
            <w:shd w:val="clear" w:color="auto" w:fill="F2F2F2"/>
            <w:tcMar>
              <w:top w:w="57" w:type="dxa"/>
              <w:bottom w:w="57" w:type="dxa"/>
            </w:tcMar>
            <w:vAlign w:val="center"/>
          </w:tcPr>
          <w:p w14:paraId="2E90F17F" w14:textId="77777777" w:rsidR="00276437" w:rsidRPr="00C23EBA" w:rsidRDefault="00276437" w:rsidP="00182C01">
            <w:pPr>
              <w:jc w:val="center"/>
              <w:rPr>
                <w:rFonts w:cs="Arial"/>
                <w:b/>
              </w:rPr>
            </w:pPr>
            <w:r>
              <w:rPr>
                <w:rFonts w:cs="Arial"/>
              </w:rPr>
              <w:t>0</w:t>
            </w:r>
            <w:r w:rsidRPr="00C23EBA">
              <w:rPr>
                <w:rFonts w:cs="Arial"/>
              </w:rPr>
              <w:t>.</w:t>
            </w:r>
            <w:r>
              <w:rPr>
                <w:rFonts w:cs="Arial"/>
              </w:rPr>
              <w:t>2</w:t>
            </w:r>
            <w:r w:rsidRPr="00C23EBA">
              <w:rPr>
                <w:rFonts w:cs="Arial"/>
              </w:rPr>
              <w:t xml:space="preserve">1 </w:t>
            </w:r>
            <w:r w:rsidRPr="00C23EBA">
              <w:rPr>
                <w:rFonts w:cs="Arial"/>
                <w:color w:val="FF0000"/>
              </w:rPr>
              <w:t>(0.1</w:t>
            </w:r>
            <w:r>
              <w:rPr>
                <w:rFonts w:cs="Arial"/>
                <w:color w:val="FF0000"/>
              </w:rPr>
              <w:t>7</w:t>
            </w:r>
            <w:r w:rsidRPr="00C23EBA">
              <w:rPr>
                <w:rFonts w:cs="Arial"/>
                <w:color w:val="FF0000"/>
              </w:rPr>
              <w:t>)*</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098D71AD" w14:textId="77777777" w:rsidR="00276437" w:rsidRPr="00C23EBA" w:rsidRDefault="00276437" w:rsidP="00182C01">
            <w:pPr>
              <w:jc w:val="center"/>
              <w:rPr>
                <w:rFonts w:cs="Arial"/>
              </w:rPr>
            </w:pPr>
            <w:r>
              <w:rPr>
                <w:rFonts w:cs="Arial"/>
              </w:rPr>
              <w:t>0.04</w:t>
            </w:r>
            <w:r w:rsidRPr="00C23EBA">
              <w:rPr>
                <w:rFonts w:cs="Arial"/>
              </w:rPr>
              <w:t xml:space="preserve"> </w:t>
            </w:r>
            <w:r w:rsidRPr="00C23EBA">
              <w:rPr>
                <w:rFonts w:cs="Arial"/>
                <w:color w:val="FF0000"/>
              </w:rPr>
              <w:t>(0.0</w:t>
            </w:r>
            <w:r>
              <w:rPr>
                <w:rFonts w:cs="Arial"/>
                <w:color w:val="FF0000"/>
              </w:rPr>
              <w:t>1</w:t>
            </w:r>
            <w:r w:rsidRPr="00C23EBA">
              <w:rPr>
                <w:rFonts w:cs="Arial"/>
                <w:color w:val="FF0000"/>
              </w:rPr>
              <w:t>)</w:t>
            </w:r>
            <w:r>
              <w:rPr>
                <w:rFonts w:cs="Arial"/>
                <w:color w:val="FF0000"/>
              </w:rPr>
              <w:t>*</w:t>
            </w:r>
          </w:p>
        </w:tc>
      </w:tr>
      <w:tr w:rsidR="00276437" w:rsidRPr="00C23EBA" w14:paraId="5CFDBF25" w14:textId="77777777" w:rsidTr="00182C01">
        <w:trPr>
          <w:trHeight w:val="296"/>
        </w:trPr>
        <w:tc>
          <w:tcPr>
            <w:tcW w:w="5098" w:type="dxa"/>
            <w:tcBorders>
              <w:top w:val="nil"/>
              <w:left w:val="single" w:sz="8" w:space="0" w:color="auto"/>
              <w:bottom w:val="single" w:sz="8" w:space="0" w:color="auto"/>
              <w:right w:val="single" w:sz="8" w:space="0" w:color="auto"/>
            </w:tcBorders>
            <w:shd w:val="clear" w:color="auto" w:fill="FFFFFF"/>
            <w:tcMar>
              <w:top w:w="57" w:type="dxa"/>
              <w:bottom w:w="57" w:type="dxa"/>
            </w:tcMar>
            <w:vAlign w:val="center"/>
          </w:tcPr>
          <w:p w14:paraId="713C2539" w14:textId="77777777" w:rsidR="00276437" w:rsidRPr="00C23EBA" w:rsidRDefault="00276437" w:rsidP="00182C01">
            <w:pPr>
              <w:jc w:val="both"/>
              <w:rPr>
                <w:rFonts w:cs="Arial"/>
                <w:b/>
                <w:bCs/>
                <w:color w:val="050505"/>
              </w:rPr>
            </w:pPr>
            <w:r w:rsidRPr="00C23EBA">
              <w:rPr>
                <w:rFonts w:cs="Arial"/>
                <w:b/>
                <w:bCs/>
                <w:color w:val="050505"/>
              </w:rPr>
              <w:t>Attainment 8 Score (201</w:t>
            </w:r>
            <w:r>
              <w:rPr>
                <w:rFonts w:cs="Arial"/>
                <w:b/>
                <w:bCs/>
                <w:color w:val="050505"/>
              </w:rPr>
              <w:t>9</w:t>
            </w:r>
            <w:r w:rsidRPr="00C23EBA">
              <w:rPr>
                <w:rFonts w:cs="Arial"/>
                <w:b/>
                <w:bCs/>
                <w:color w:val="050505"/>
              </w:rPr>
              <w:t>/</w:t>
            </w:r>
            <w:r>
              <w:rPr>
                <w:rFonts w:cs="Arial"/>
                <w:b/>
                <w:bCs/>
                <w:color w:val="050505"/>
              </w:rPr>
              <w:t>20</w:t>
            </w:r>
            <w:r w:rsidRPr="00C23EBA">
              <w:rPr>
                <w:rFonts w:cs="Arial"/>
                <w:b/>
                <w:bCs/>
                <w:color w:val="050505"/>
              </w:rPr>
              <w:t>)</w:t>
            </w:r>
          </w:p>
          <w:p w14:paraId="2B6CFDC9" w14:textId="77777777" w:rsidR="00276437" w:rsidRPr="00C23EBA" w:rsidRDefault="00276437" w:rsidP="00182C01">
            <w:pPr>
              <w:jc w:val="both"/>
              <w:rPr>
                <w:rFonts w:eastAsia="Arial" w:cs="Arial"/>
                <w:b/>
              </w:rPr>
            </w:pPr>
          </w:p>
        </w:tc>
        <w:tc>
          <w:tcPr>
            <w:tcW w:w="3402" w:type="dxa"/>
            <w:tcBorders>
              <w:top w:val="nil"/>
              <w:left w:val="nil"/>
              <w:bottom w:val="single" w:sz="8" w:space="0" w:color="auto"/>
              <w:right w:val="single" w:sz="8" w:space="0" w:color="auto"/>
            </w:tcBorders>
            <w:shd w:val="clear" w:color="auto" w:fill="FFFFFF"/>
            <w:vAlign w:val="center"/>
          </w:tcPr>
          <w:p w14:paraId="0F50C816" w14:textId="77777777" w:rsidR="00276437" w:rsidRPr="00C23EBA" w:rsidRDefault="00276437" w:rsidP="00182C01">
            <w:pPr>
              <w:jc w:val="center"/>
              <w:rPr>
                <w:rFonts w:eastAsia="Arial" w:cs="Arial"/>
                <w:b/>
              </w:rPr>
            </w:pPr>
            <w:r>
              <w:rPr>
                <w:rFonts w:cs="Arial"/>
              </w:rPr>
              <w:t>43.06</w:t>
            </w:r>
            <w:r w:rsidRPr="00C23EBA">
              <w:rPr>
                <w:rFonts w:cs="Arial"/>
              </w:rPr>
              <w:t xml:space="preserve"> </w:t>
            </w:r>
            <w:r w:rsidRPr="00C23EBA">
              <w:rPr>
                <w:rFonts w:cs="Arial"/>
                <w:color w:val="FF0000"/>
              </w:rPr>
              <w:t>(</w:t>
            </w:r>
            <w:r>
              <w:rPr>
                <w:rFonts w:cs="Arial"/>
                <w:color w:val="FF0000"/>
              </w:rPr>
              <w:t>43.38</w:t>
            </w:r>
            <w:r w:rsidRPr="00C23EBA">
              <w:rPr>
                <w:rFonts w:cs="Arial"/>
                <w:color w:val="FF0000"/>
              </w:rPr>
              <w:t>)*</w:t>
            </w:r>
          </w:p>
        </w:tc>
        <w:tc>
          <w:tcPr>
            <w:tcW w:w="3402" w:type="dxa"/>
            <w:tcBorders>
              <w:top w:val="nil"/>
              <w:left w:val="nil"/>
              <w:bottom w:val="single" w:sz="8" w:space="0" w:color="auto"/>
              <w:right w:val="single" w:sz="8" w:space="0" w:color="auto"/>
            </w:tcBorders>
            <w:shd w:val="clear" w:color="auto" w:fill="F2F2F2"/>
            <w:tcMar>
              <w:top w:w="57" w:type="dxa"/>
              <w:bottom w:w="57" w:type="dxa"/>
            </w:tcMar>
            <w:vAlign w:val="center"/>
          </w:tcPr>
          <w:p w14:paraId="2918B315" w14:textId="77777777" w:rsidR="00276437" w:rsidRPr="00C23EBA" w:rsidRDefault="00276437" w:rsidP="00182C01">
            <w:pPr>
              <w:ind w:left="187"/>
              <w:jc w:val="center"/>
              <w:rPr>
                <w:rFonts w:cs="Arial"/>
                <w:b/>
              </w:rPr>
            </w:pPr>
            <w:r>
              <w:rPr>
                <w:rFonts w:cs="Arial"/>
              </w:rPr>
              <w:t>56.56</w:t>
            </w:r>
            <w:r w:rsidRPr="00C23EBA">
              <w:rPr>
                <w:rFonts w:cs="Arial"/>
              </w:rPr>
              <w:t xml:space="preserve"> </w:t>
            </w:r>
            <w:r w:rsidRPr="00C23EBA">
              <w:rPr>
                <w:rFonts w:cs="Arial"/>
                <w:color w:val="FF0000"/>
              </w:rPr>
              <w:t>(</w:t>
            </w:r>
            <w:r>
              <w:rPr>
                <w:rFonts w:cs="Arial"/>
                <w:color w:val="FF0000"/>
              </w:rPr>
              <w:t>53.73</w:t>
            </w:r>
            <w:r w:rsidRPr="00C23EBA">
              <w:rPr>
                <w:rFonts w:cs="Arial"/>
                <w:color w:val="FF0000"/>
              </w:rPr>
              <w:t>)*</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339B0439" w14:textId="77777777" w:rsidR="00276437" w:rsidRPr="00C23EBA" w:rsidRDefault="00276437" w:rsidP="00182C01">
            <w:pPr>
              <w:jc w:val="center"/>
              <w:rPr>
                <w:rFonts w:cs="Arial"/>
                <w:bCs/>
              </w:rPr>
            </w:pPr>
            <w:r>
              <w:rPr>
                <w:rFonts w:cs="Arial"/>
              </w:rPr>
              <w:t>53.75</w:t>
            </w:r>
            <w:r w:rsidRPr="00C23EBA">
              <w:rPr>
                <w:rFonts w:cs="Arial"/>
              </w:rPr>
              <w:t xml:space="preserve"> </w:t>
            </w:r>
            <w:r w:rsidRPr="00C23EBA">
              <w:rPr>
                <w:rFonts w:cs="Arial"/>
                <w:color w:val="FF0000"/>
              </w:rPr>
              <w:t>(</w:t>
            </w:r>
            <w:r>
              <w:rPr>
                <w:rFonts w:cs="Arial"/>
                <w:color w:val="FF0000"/>
              </w:rPr>
              <w:t>50.67</w:t>
            </w:r>
            <w:r w:rsidRPr="00C23EBA">
              <w:rPr>
                <w:rFonts w:cs="Arial"/>
                <w:color w:val="FF0000"/>
              </w:rPr>
              <w:t>)</w:t>
            </w:r>
            <w:r>
              <w:rPr>
                <w:rFonts w:cs="Arial"/>
                <w:color w:val="FF0000"/>
              </w:rPr>
              <w:t>*</w:t>
            </w:r>
          </w:p>
        </w:tc>
      </w:tr>
      <w:tr w:rsidR="00276437" w:rsidRPr="00C23EBA" w14:paraId="3B21A555" w14:textId="77777777" w:rsidTr="00182C01">
        <w:trPr>
          <w:trHeight w:val="302"/>
        </w:trPr>
        <w:tc>
          <w:tcPr>
            <w:tcW w:w="5098" w:type="dxa"/>
            <w:tcBorders>
              <w:top w:val="nil"/>
              <w:left w:val="single" w:sz="8" w:space="0" w:color="auto"/>
              <w:bottom w:val="single" w:sz="8" w:space="0" w:color="auto"/>
              <w:right w:val="single" w:sz="8" w:space="0" w:color="auto"/>
            </w:tcBorders>
            <w:shd w:val="clear" w:color="auto" w:fill="FFFFFF"/>
            <w:tcMar>
              <w:top w:w="57" w:type="dxa"/>
              <w:bottom w:w="57" w:type="dxa"/>
            </w:tcMar>
            <w:vAlign w:val="center"/>
          </w:tcPr>
          <w:p w14:paraId="0D9AD060" w14:textId="77777777" w:rsidR="00276437" w:rsidRPr="00C23EBA" w:rsidRDefault="00276437" w:rsidP="00182C01">
            <w:pPr>
              <w:jc w:val="both"/>
              <w:rPr>
                <w:rFonts w:eastAsia="Arial" w:cs="Arial"/>
                <w:b/>
                <w:bCs/>
                <w:color w:val="050505"/>
              </w:rPr>
            </w:pPr>
            <w:r w:rsidRPr="00C23EBA">
              <w:rPr>
                <w:rFonts w:cs="Arial"/>
                <w:b/>
                <w:bCs/>
                <w:color w:val="050505"/>
              </w:rPr>
              <w:t>% Grade 4 or above in English &amp; Maths ‘Standard Pass on 9-1 scale’ (201</w:t>
            </w:r>
            <w:r>
              <w:rPr>
                <w:rFonts w:cs="Arial"/>
                <w:b/>
                <w:bCs/>
                <w:color w:val="050505"/>
              </w:rPr>
              <w:t>9</w:t>
            </w:r>
            <w:r w:rsidRPr="00C23EBA">
              <w:rPr>
                <w:rFonts w:cs="Arial"/>
                <w:b/>
                <w:bCs/>
                <w:color w:val="050505"/>
              </w:rPr>
              <w:t>/</w:t>
            </w:r>
            <w:r>
              <w:rPr>
                <w:rFonts w:cs="Arial"/>
                <w:b/>
                <w:bCs/>
                <w:color w:val="050505"/>
              </w:rPr>
              <w:t>20</w:t>
            </w:r>
            <w:r w:rsidRPr="00C23EBA">
              <w:rPr>
                <w:rFonts w:cs="Arial"/>
                <w:b/>
                <w:bCs/>
                <w:color w:val="050505"/>
              </w:rPr>
              <w:t>)</w:t>
            </w:r>
          </w:p>
        </w:tc>
        <w:tc>
          <w:tcPr>
            <w:tcW w:w="3402" w:type="dxa"/>
            <w:tcBorders>
              <w:top w:val="nil"/>
              <w:left w:val="nil"/>
              <w:bottom w:val="single" w:sz="8" w:space="0" w:color="auto"/>
              <w:right w:val="single" w:sz="8" w:space="0" w:color="auto"/>
            </w:tcBorders>
            <w:shd w:val="clear" w:color="auto" w:fill="FFFFFF"/>
            <w:vAlign w:val="center"/>
          </w:tcPr>
          <w:p w14:paraId="0738B5DD" w14:textId="77777777" w:rsidR="00276437" w:rsidRPr="00C23EBA" w:rsidRDefault="00276437" w:rsidP="00182C01">
            <w:pPr>
              <w:jc w:val="center"/>
              <w:rPr>
                <w:rFonts w:eastAsia="Arial" w:cs="Arial"/>
                <w:b/>
                <w:bCs/>
                <w:color w:val="050505"/>
              </w:rPr>
            </w:pPr>
            <w:r>
              <w:rPr>
                <w:rFonts w:cs="Arial"/>
              </w:rPr>
              <w:t>69.4</w:t>
            </w:r>
            <w:r w:rsidRPr="00C23EBA">
              <w:rPr>
                <w:rFonts w:cs="Arial"/>
              </w:rPr>
              <w:t xml:space="preserve">% </w:t>
            </w:r>
            <w:r w:rsidRPr="00C23EBA">
              <w:rPr>
                <w:rFonts w:cs="Arial"/>
                <w:color w:val="FF0000"/>
              </w:rPr>
              <w:t>(</w:t>
            </w:r>
            <w:r>
              <w:rPr>
                <w:rFonts w:cs="Arial"/>
                <w:color w:val="FF0000"/>
              </w:rPr>
              <w:t>56.4</w:t>
            </w:r>
            <w:r w:rsidRPr="00C23EBA">
              <w:rPr>
                <w:rFonts w:cs="Arial"/>
                <w:color w:val="FF0000"/>
              </w:rPr>
              <w:t>%)*</w:t>
            </w:r>
          </w:p>
        </w:tc>
        <w:tc>
          <w:tcPr>
            <w:tcW w:w="3402" w:type="dxa"/>
            <w:tcBorders>
              <w:top w:val="nil"/>
              <w:left w:val="nil"/>
              <w:bottom w:val="single" w:sz="8" w:space="0" w:color="auto"/>
              <w:right w:val="single" w:sz="8" w:space="0" w:color="auto"/>
            </w:tcBorders>
            <w:shd w:val="clear" w:color="auto" w:fill="F2F2F2"/>
            <w:tcMar>
              <w:top w:w="57" w:type="dxa"/>
              <w:bottom w:w="57" w:type="dxa"/>
            </w:tcMar>
            <w:vAlign w:val="center"/>
          </w:tcPr>
          <w:p w14:paraId="25A5A199" w14:textId="77777777" w:rsidR="00276437" w:rsidRPr="00C23EBA" w:rsidRDefault="00276437" w:rsidP="00182C01">
            <w:pPr>
              <w:jc w:val="center"/>
              <w:rPr>
                <w:rFonts w:cs="Arial"/>
                <w:b/>
              </w:rPr>
            </w:pPr>
            <w:r>
              <w:rPr>
                <w:rFonts w:cs="Arial"/>
              </w:rPr>
              <w:t>85.4</w:t>
            </w:r>
            <w:r w:rsidRPr="00C23EBA">
              <w:rPr>
                <w:rFonts w:cs="Arial"/>
              </w:rPr>
              <w:t xml:space="preserve">% </w:t>
            </w:r>
            <w:r w:rsidRPr="00C23EBA">
              <w:rPr>
                <w:rFonts w:cs="Arial"/>
                <w:color w:val="FF0000"/>
              </w:rPr>
              <w:t>(</w:t>
            </w:r>
            <w:r>
              <w:rPr>
                <w:rFonts w:cs="Arial"/>
                <w:color w:val="FF0000"/>
              </w:rPr>
              <w:t>77.9</w:t>
            </w:r>
            <w:r w:rsidRPr="00C23EBA">
              <w:rPr>
                <w:rFonts w:cs="Arial"/>
                <w:color w:val="FF0000"/>
              </w:rPr>
              <w:t>%)*</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5E353AE7" w14:textId="77777777" w:rsidR="00276437" w:rsidRPr="00C23EBA" w:rsidRDefault="00276437" w:rsidP="00182C01">
            <w:pPr>
              <w:jc w:val="center"/>
              <w:rPr>
                <w:rFonts w:cs="Arial"/>
                <w:bCs/>
              </w:rPr>
            </w:pPr>
            <w:r>
              <w:rPr>
                <w:rFonts w:cs="Arial"/>
              </w:rPr>
              <w:t>82.1</w:t>
            </w:r>
            <w:r w:rsidRPr="00C23EBA">
              <w:rPr>
                <w:rFonts w:cs="Arial"/>
              </w:rPr>
              <w:t xml:space="preserve">% </w:t>
            </w:r>
            <w:r w:rsidRPr="00C23EBA">
              <w:rPr>
                <w:rFonts w:cs="Arial"/>
                <w:color w:val="FF0000"/>
              </w:rPr>
              <w:t>(</w:t>
            </w:r>
            <w:r>
              <w:rPr>
                <w:rFonts w:cs="Arial"/>
                <w:color w:val="FF0000"/>
              </w:rPr>
              <w:t>71.5</w:t>
            </w:r>
            <w:r w:rsidRPr="00C23EBA">
              <w:rPr>
                <w:rFonts w:cs="Arial"/>
                <w:color w:val="FF0000"/>
              </w:rPr>
              <w:t>%)</w:t>
            </w:r>
            <w:r>
              <w:rPr>
                <w:rFonts w:cs="Arial"/>
                <w:color w:val="FF0000"/>
              </w:rPr>
              <w:t>*</w:t>
            </w:r>
          </w:p>
        </w:tc>
      </w:tr>
      <w:tr w:rsidR="00276437" w:rsidRPr="00C23EBA" w14:paraId="49A55508" w14:textId="77777777" w:rsidTr="00182C01">
        <w:trPr>
          <w:trHeight w:val="307"/>
        </w:trPr>
        <w:tc>
          <w:tcPr>
            <w:tcW w:w="5098" w:type="dxa"/>
            <w:tcBorders>
              <w:top w:val="nil"/>
              <w:left w:val="single" w:sz="8" w:space="0" w:color="auto"/>
              <w:bottom w:val="single" w:sz="8" w:space="0" w:color="auto"/>
              <w:right w:val="single" w:sz="8" w:space="0" w:color="auto"/>
            </w:tcBorders>
            <w:shd w:val="clear" w:color="auto" w:fill="FFFFFF"/>
            <w:tcMar>
              <w:top w:w="57" w:type="dxa"/>
              <w:bottom w:w="57" w:type="dxa"/>
            </w:tcMar>
            <w:vAlign w:val="center"/>
          </w:tcPr>
          <w:p w14:paraId="14D0798F" w14:textId="77777777" w:rsidR="00276437" w:rsidRPr="00C23EBA" w:rsidRDefault="00276437" w:rsidP="00182C01">
            <w:pPr>
              <w:jc w:val="both"/>
              <w:rPr>
                <w:rFonts w:cs="Arial"/>
                <w:b/>
                <w:bCs/>
                <w:color w:val="050505"/>
              </w:rPr>
            </w:pPr>
            <w:r w:rsidRPr="00C23EBA">
              <w:rPr>
                <w:rFonts w:cs="Arial"/>
                <w:b/>
                <w:bCs/>
                <w:color w:val="050505"/>
              </w:rPr>
              <w:t xml:space="preserve">% Grade 5 or above in English &amp; Maths </w:t>
            </w:r>
          </w:p>
          <w:p w14:paraId="1CD427F6" w14:textId="77777777" w:rsidR="00276437" w:rsidRPr="00C23EBA" w:rsidRDefault="00276437" w:rsidP="00182C01">
            <w:pPr>
              <w:jc w:val="both"/>
              <w:rPr>
                <w:rFonts w:eastAsia="Arial" w:cs="Arial"/>
                <w:b/>
                <w:bCs/>
                <w:color w:val="050505"/>
              </w:rPr>
            </w:pPr>
            <w:r w:rsidRPr="00C23EBA">
              <w:rPr>
                <w:rFonts w:cs="Arial"/>
                <w:b/>
                <w:bCs/>
                <w:color w:val="050505"/>
              </w:rPr>
              <w:t>‘Strong Pass on 9-1 scale’ (201</w:t>
            </w:r>
            <w:r>
              <w:rPr>
                <w:rFonts w:cs="Arial"/>
                <w:b/>
                <w:bCs/>
                <w:color w:val="050505"/>
              </w:rPr>
              <w:t>9</w:t>
            </w:r>
            <w:r w:rsidRPr="00C23EBA">
              <w:rPr>
                <w:rFonts w:cs="Arial"/>
                <w:b/>
                <w:bCs/>
                <w:color w:val="050505"/>
              </w:rPr>
              <w:t>/</w:t>
            </w:r>
            <w:r>
              <w:rPr>
                <w:rFonts w:cs="Arial"/>
                <w:b/>
                <w:bCs/>
                <w:color w:val="050505"/>
              </w:rPr>
              <w:t>20</w:t>
            </w:r>
            <w:r w:rsidRPr="00C23EBA">
              <w:rPr>
                <w:rFonts w:cs="Arial"/>
                <w:b/>
                <w:bCs/>
                <w:color w:val="050505"/>
              </w:rPr>
              <w:t>)</w:t>
            </w:r>
          </w:p>
        </w:tc>
        <w:tc>
          <w:tcPr>
            <w:tcW w:w="3402" w:type="dxa"/>
            <w:tcBorders>
              <w:top w:val="nil"/>
              <w:left w:val="nil"/>
              <w:bottom w:val="single" w:sz="8" w:space="0" w:color="auto"/>
              <w:right w:val="single" w:sz="8" w:space="0" w:color="auto"/>
            </w:tcBorders>
            <w:shd w:val="clear" w:color="auto" w:fill="FFFFFF"/>
            <w:vAlign w:val="center"/>
          </w:tcPr>
          <w:p w14:paraId="120DC703" w14:textId="77777777" w:rsidR="00276437" w:rsidRPr="00C23EBA" w:rsidRDefault="00276437" w:rsidP="00182C01">
            <w:pPr>
              <w:jc w:val="center"/>
              <w:rPr>
                <w:rFonts w:eastAsia="Arial" w:cs="Arial"/>
                <w:b/>
                <w:bCs/>
                <w:color w:val="050505"/>
              </w:rPr>
            </w:pPr>
            <w:r>
              <w:rPr>
                <w:rFonts w:cs="Arial"/>
              </w:rPr>
              <w:t>30.6</w:t>
            </w:r>
            <w:r w:rsidRPr="00C23EBA">
              <w:rPr>
                <w:rFonts w:cs="Arial"/>
              </w:rPr>
              <w:t xml:space="preserve">% </w:t>
            </w:r>
            <w:r w:rsidRPr="00C23EBA">
              <w:rPr>
                <w:rFonts w:cs="Arial"/>
                <w:color w:val="FF0000"/>
              </w:rPr>
              <w:t>(</w:t>
            </w:r>
            <w:r>
              <w:rPr>
                <w:rFonts w:cs="Arial"/>
                <w:color w:val="FF0000"/>
              </w:rPr>
              <w:t>33</w:t>
            </w:r>
            <w:r w:rsidRPr="00C23EBA">
              <w:rPr>
                <w:rFonts w:cs="Arial"/>
                <w:color w:val="FF0000"/>
              </w:rPr>
              <w:t>.3%)*</w:t>
            </w:r>
          </w:p>
        </w:tc>
        <w:tc>
          <w:tcPr>
            <w:tcW w:w="3402" w:type="dxa"/>
            <w:tcBorders>
              <w:top w:val="nil"/>
              <w:left w:val="nil"/>
              <w:bottom w:val="single" w:sz="8" w:space="0" w:color="auto"/>
              <w:right w:val="single" w:sz="8" w:space="0" w:color="auto"/>
            </w:tcBorders>
            <w:shd w:val="clear" w:color="auto" w:fill="F2F2F2"/>
            <w:tcMar>
              <w:top w:w="57" w:type="dxa"/>
              <w:bottom w:w="57" w:type="dxa"/>
            </w:tcMar>
            <w:vAlign w:val="center"/>
          </w:tcPr>
          <w:p w14:paraId="35986BDF" w14:textId="77777777" w:rsidR="00276437" w:rsidRPr="00C23EBA" w:rsidRDefault="00276437" w:rsidP="00182C01">
            <w:pPr>
              <w:jc w:val="center"/>
              <w:rPr>
                <w:rFonts w:cs="Arial"/>
                <w:b/>
              </w:rPr>
            </w:pPr>
            <w:r>
              <w:rPr>
                <w:rFonts w:cs="Arial"/>
              </w:rPr>
              <w:t>58.4</w:t>
            </w:r>
            <w:r w:rsidRPr="00C23EBA">
              <w:rPr>
                <w:rFonts w:cs="Arial"/>
              </w:rPr>
              <w:t xml:space="preserve">% </w:t>
            </w:r>
            <w:r w:rsidRPr="00C23EBA">
              <w:rPr>
                <w:rFonts w:cs="Arial"/>
                <w:color w:val="FF0000"/>
              </w:rPr>
              <w:t>(</w:t>
            </w:r>
            <w:r>
              <w:rPr>
                <w:rFonts w:cs="Arial"/>
                <w:color w:val="FF0000"/>
              </w:rPr>
              <w:t>56.0</w:t>
            </w:r>
            <w:r w:rsidRPr="00C23EBA">
              <w:rPr>
                <w:rFonts w:cs="Arial"/>
                <w:color w:val="FF0000"/>
              </w:rPr>
              <w:t>%)*</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336F232D" w14:textId="77777777" w:rsidR="00276437" w:rsidRPr="00C23EBA" w:rsidRDefault="00276437" w:rsidP="00182C01">
            <w:pPr>
              <w:jc w:val="center"/>
              <w:rPr>
                <w:rFonts w:cs="Arial"/>
                <w:bCs/>
              </w:rPr>
            </w:pPr>
            <w:r>
              <w:rPr>
                <w:rFonts w:cs="Arial"/>
              </w:rPr>
              <w:t>52.6</w:t>
            </w:r>
            <w:r w:rsidRPr="00C23EBA">
              <w:rPr>
                <w:rFonts w:cs="Arial"/>
              </w:rPr>
              <w:t xml:space="preserve">% </w:t>
            </w:r>
            <w:r w:rsidRPr="00C23EBA">
              <w:rPr>
                <w:rFonts w:cs="Arial"/>
                <w:color w:val="FF0000"/>
              </w:rPr>
              <w:t>(</w:t>
            </w:r>
            <w:r>
              <w:rPr>
                <w:rFonts w:cs="Arial"/>
                <w:color w:val="FF0000"/>
              </w:rPr>
              <w:t>49.2</w:t>
            </w:r>
            <w:r w:rsidRPr="00C23EBA">
              <w:rPr>
                <w:rFonts w:cs="Arial"/>
                <w:color w:val="FF0000"/>
              </w:rPr>
              <w:t>%)</w:t>
            </w:r>
            <w:r>
              <w:rPr>
                <w:rFonts w:cs="Arial"/>
                <w:color w:val="FF0000"/>
              </w:rPr>
              <w:t>*</w:t>
            </w:r>
          </w:p>
        </w:tc>
      </w:tr>
    </w:tbl>
    <w:p w14:paraId="5639C1F7" w14:textId="77777777" w:rsidR="00276437" w:rsidRDefault="00276437"/>
    <w:tbl>
      <w:tblPr>
        <w:tblStyle w:val="TableGrid"/>
        <w:tblW w:w="15417" w:type="dxa"/>
        <w:tblLook w:val="04A0" w:firstRow="1" w:lastRow="0" w:firstColumn="1" w:lastColumn="0" w:noHBand="0" w:noVBand="1"/>
      </w:tblPr>
      <w:tblGrid>
        <w:gridCol w:w="5098"/>
        <w:gridCol w:w="3402"/>
        <w:gridCol w:w="3402"/>
        <w:gridCol w:w="3515"/>
      </w:tblGrid>
      <w:tr w:rsidR="00276437" w:rsidRPr="00410D91" w14:paraId="0D607D03" w14:textId="77777777" w:rsidTr="00182C01">
        <w:trPr>
          <w:trHeight w:val="146"/>
        </w:trPr>
        <w:tc>
          <w:tcPr>
            <w:tcW w:w="15417" w:type="dxa"/>
            <w:gridSpan w:val="4"/>
            <w:shd w:val="clear" w:color="auto" w:fill="B4C6E7" w:themeFill="accent1" w:themeFillTint="66"/>
            <w:tcMar>
              <w:top w:w="57" w:type="dxa"/>
              <w:bottom w:w="57" w:type="dxa"/>
            </w:tcMar>
          </w:tcPr>
          <w:p w14:paraId="655873D4" w14:textId="77777777" w:rsidR="00276437" w:rsidRPr="00410D91" w:rsidRDefault="00276437" w:rsidP="00276437">
            <w:pPr>
              <w:pStyle w:val="ListParagraph"/>
              <w:numPr>
                <w:ilvl w:val="0"/>
                <w:numId w:val="4"/>
              </w:numPr>
              <w:spacing w:after="0"/>
              <w:contextualSpacing w:val="0"/>
              <w:rPr>
                <w:rFonts w:cs="Arial"/>
                <w:b/>
                <w:sz w:val="28"/>
                <w:szCs w:val="28"/>
              </w:rPr>
            </w:pPr>
            <w:r>
              <w:rPr>
                <w:rFonts w:eastAsia="Arial" w:cs="Arial"/>
                <w:b/>
                <w:sz w:val="28"/>
                <w:szCs w:val="28"/>
              </w:rPr>
              <w:t>2018/19 GCSE progress and</w:t>
            </w:r>
            <w:r w:rsidRPr="00410D91">
              <w:rPr>
                <w:rFonts w:eastAsia="Arial" w:cs="Arial"/>
                <w:b/>
                <w:sz w:val="28"/>
                <w:szCs w:val="28"/>
              </w:rPr>
              <w:t xml:space="preserve"> attainment </w:t>
            </w:r>
          </w:p>
        </w:tc>
      </w:tr>
      <w:tr w:rsidR="00276437" w:rsidRPr="00C23EBA" w14:paraId="03DFFAB0" w14:textId="77777777" w:rsidTr="00182C01">
        <w:tc>
          <w:tcPr>
            <w:tcW w:w="5098" w:type="dxa"/>
            <w:tcMar>
              <w:top w:w="57" w:type="dxa"/>
              <w:bottom w:w="57" w:type="dxa"/>
            </w:tcMar>
          </w:tcPr>
          <w:p w14:paraId="49A88C45" w14:textId="77777777" w:rsidR="00276437" w:rsidRPr="00C23EBA" w:rsidRDefault="00276437" w:rsidP="00182C01">
            <w:pPr>
              <w:ind w:left="720" w:hanging="360"/>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21A0509" w14:textId="77777777" w:rsidR="00276437" w:rsidRPr="00C23EBA" w:rsidRDefault="00276437" w:rsidP="00182C01">
            <w:pPr>
              <w:pStyle w:val="xxmsonormal"/>
              <w:spacing w:before="0" w:beforeAutospacing="0" w:after="0" w:afterAutospacing="0"/>
              <w:jc w:val="center"/>
              <w:rPr>
                <w:rFonts w:ascii="Arial" w:hAnsi="Arial" w:cs="Arial"/>
                <w:b/>
                <w:color w:val="000000"/>
                <w:sz w:val="20"/>
                <w:szCs w:val="20"/>
              </w:rPr>
            </w:pPr>
            <w:r w:rsidRPr="00C23EBA">
              <w:rPr>
                <w:rFonts w:ascii="Arial" w:hAnsi="Arial" w:cs="Arial"/>
                <w:b/>
                <w:color w:val="000000"/>
                <w:sz w:val="20"/>
                <w:szCs w:val="20"/>
              </w:rPr>
              <w:t>Pupils eligible for PP</w:t>
            </w:r>
          </w:p>
          <w:p w14:paraId="1B401F89" w14:textId="77777777" w:rsidR="00276437" w:rsidRPr="00C23EBA" w:rsidRDefault="00276437" w:rsidP="00182C01">
            <w:pPr>
              <w:ind w:left="720" w:hanging="360"/>
              <w:jc w:val="center"/>
              <w:rPr>
                <w:rFonts w:cs="Arial"/>
              </w:rPr>
            </w:pPr>
            <w:r w:rsidRPr="00C23EBA">
              <w:rPr>
                <w:rFonts w:cs="Arial"/>
                <w:color w:val="000000"/>
              </w:rPr>
              <w:t>(school </w:t>
            </w:r>
            <w:r w:rsidRPr="00C23EBA">
              <w:rPr>
                <w:rFonts w:cs="Arial"/>
                <w:color w:val="FF0000"/>
              </w:rPr>
              <w:t>&amp; national</w:t>
            </w:r>
            <w:r w:rsidRPr="00C23EBA">
              <w:rPr>
                <w:rFonts w:cs="Arial"/>
                <w:color w:val="000000"/>
              </w:rPr>
              <w:t> average)</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06068884" w14:textId="77777777" w:rsidR="00276437" w:rsidRPr="00C23EBA" w:rsidRDefault="00276437" w:rsidP="00182C01">
            <w:pPr>
              <w:pStyle w:val="xxmsonormal"/>
              <w:spacing w:before="0" w:beforeAutospacing="0" w:after="0" w:afterAutospacing="0"/>
              <w:jc w:val="center"/>
              <w:rPr>
                <w:rFonts w:ascii="Arial" w:hAnsi="Arial" w:cs="Arial"/>
                <w:b/>
                <w:color w:val="000000"/>
                <w:sz w:val="20"/>
                <w:szCs w:val="20"/>
              </w:rPr>
            </w:pPr>
            <w:r w:rsidRPr="00C23EBA">
              <w:rPr>
                <w:rFonts w:ascii="Arial" w:hAnsi="Arial" w:cs="Arial"/>
                <w:b/>
                <w:color w:val="000000"/>
                <w:sz w:val="20"/>
                <w:szCs w:val="20"/>
              </w:rPr>
              <w:t>Pupils not eligible for PP</w:t>
            </w:r>
          </w:p>
          <w:p w14:paraId="43AFD6D7" w14:textId="77777777" w:rsidR="00276437" w:rsidRPr="00C23EBA" w:rsidRDefault="00276437" w:rsidP="00182C01">
            <w:pPr>
              <w:jc w:val="center"/>
              <w:rPr>
                <w:rFonts w:cs="Arial"/>
              </w:rPr>
            </w:pPr>
            <w:r w:rsidRPr="00C23EBA">
              <w:rPr>
                <w:rFonts w:cs="Arial"/>
                <w:color w:val="000000"/>
              </w:rPr>
              <w:t>(school </w:t>
            </w:r>
            <w:r w:rsidRPr="00C23EBA">
              <w:rPr>
                <w:rFonts w:cs="Arial"/>
                <w:color w:val="FF0000"/>
              </w:rPr>
              <w:t>&amp; national</w:t>
            </w:r>
            <w:r w:rsidRPr="00C23EBA">
              <w:rPr>
                <w:rFonts w:cs="Arial"/>
                <w:color w:val="000000"/>
              </w:rPr>
              <w:t> average)</w:t>
            </w:r>
          </w:p>
        </w:tc>
        <w:tc>
          <w:tcPr>
            <w:tcW w:w="3515"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4BD1DA5C" w14:textId="77777777" w:rsidR="00276437" w:rsidRPr="00C23EBA" w:rsidRDefault="00276437" w:rsidP="00182C01">
            <w:pPr>
              <w:pStyle w:val="xxmsonormal"/>
              <w:spacing w:before="0" w:beforeAutospacing="0" w:after="0" w:afterAutospacing="0"/>
              <w:jc w:val="center"/>
              <w:rPr>
                <w:rFonts w:ascii="Arial" w:hAnsi="Arial" w:cs="Arial"/>
                <w:b/>
                <w:color w:val="000000"/>
                <w:sz w:val="20"/>
                <w:szCs w:val="20"/>
              </w:rPr>
            </w:pPr>
            <w:r w:rsidRPr="00C23EBA">
              <w:rPr>
                <w:rFonts w:ascii="Arial" w:hAnsi="Arial" w:cs="Arial"/>
                <w:b/>
                <w:color w:val="000000"/>
                <w:sz w:val="20"/>
                <w:szCs w:val="20"/>
              </w:rPr>
              <w:t>All Pupils</w:t>
            </w:r>
          </w:p>
          <w:p w14:paraId="4CB2D69C" w14:textId="77777777" w:rsidR="00276437" w:rsidRPr="00C23EBA" w:rsidRDefault="00276437" w:rsidP="00182C01">
            <w:pPr>
              <w:jc w:val="center"/>
              <w:rPr>
                <w:rFonts w:cs="Arial"/>
              </w:rPr>
            </w:pPr>
            <w:r w:rsidRPr="00C23EBA">
              <w:rPr>
                <w:rFonts w:cs="Arial"/>
                <w:color w:val="000000"/>
              </w:rPr>
              <w:t>(school </w:t>
            </w:r>
            <w:r w:rsidRPr="00C23EBA">
              <w:rPr>
                <w:rFonts w:cs="Arial"/>
                <w:color w:val="FF0000"/>
              </w:rPr>
              <w:t>&amp; national</w:t>
            </w:r>
            <w:r w:rsidRPr="00C23EBA">
              <w:rPr>
                <w:rFonts w:cs="Arial"/>
                <w:color w:val="000000"/>
              </w:rPr>
              <w:t> average)</w:t>
            </w:r>
          </w:p>
        </w:tc>
      </w:tr>
      <w:tr w:rsidR="00276437" w:rsidRPr="00C23EBA" w14:paraId="4DD4CE91" w14:textId="77777777" w:rsidTr="00182C01">
        <w:tc>
          <w:tcPr>
            <w:tcW w:w="5098" w:type="dxa"/>
            <w:tcBorders>
              <w:top w:val="single" w:sz="4" w:space="0" w:color="auto"/>
              <w:left w:val="single" w:sz="8" w:space="0" w:color="auto"/>
              <w:bottom w:val="single" w:sz="8" w:space="0" w:color="auto"/>
              <w:right w:val="single" w:sz="8" w:space="0" w:color="auto"/>
            </w:tcBorders>
            <w:shd w:val="clear" w:color="auto" w:fill="FFFFFF"/>
            <w:tcMar>
              <w:top w:w="57" w:type="dxa"/>
              <w:bottom w:w="57" w:type="dxa"/>
            </w:tcMar>
            <w:vAlign w:val="center"/>
          </w:tcPr>
          <w:p w14:paraId="42A0E783" w14:textId="77777777" w:rsidR="00276437" w:rsidRPr="00C23EBA" w:rsidRDefault="00276437" w:rsidP="00182C01">
            <w:pPr>
              <w:jc w:val="both"/>
              <w:rPr>
                <w:rFonts w:cs="Arial"/>
              </w:rPr>
            </w:pPr>
            <w:r w:rsidRPr="00C23EBA">
              <w:rPr>
                <w:rFonts w:cs="Arial"/>
                <w:b/>
                <w:bCs/>
                <w:color w:val="050505"/>
              </w:rPr>
              <w:t>% Achieving 5+ 9-4 (or equivalent) incl. EM (201</w:t>
            </w:r>
            <w:r>
              <w:rPr>
                <w:rFonts w:cs="Arial"/>
                <w:b/>
                <w:bCs/>
                <w:color w:val="050505"/>
              </w:rPr>
              <w:t>8</w:t>
            </w:r>
            <w:r w:rsidRPr="00C23EBA">
              <w:rPr>
                <w:rFonts w:cs="Arial"/>
                <w:b/>
                <w:bCs/>
                <w:color w:val="050505"/>
              </w:rPr>
              <w:t>/1</w:t>
            </w:r>
            <w:r>
              <w:rPr>
                <w:rFonts w:cs="Arial"/>
                <w:b/>
                <w:bCs/>
                <w:color w:val="050505"/>
              </w:rPr>
              <w:t>9</w:t>
            </w:r>
            <w:r w:rsidRPr="00C23EBA">
              <w:rPr>
                <w:rFonts w:cs="Arial"/>
                <w:b/>
                <w:bCs/>
                <w:color w:val="050505"/>
              </w:rPr>
              <w:t>)</w:t>
            </w:r>
          </w:p>
        </w:tc>
        <w:tc>
          <w:tcPr>
            <w:tcW w:w="3402" w:type="dxa"/>
            <w:tcBorders>
              <w:top w:val="single" w:sz="4" w:space="0" w:color="auto"/>
              <w:left w:val="nil"/>
              <w:bottom w:val="single" w:sz="8" w:space="0" w:color="auto"/>
              <w:right w:val="single" w:sz="8" w:space="0" w:color="auto"/>
            </w:tcBorders>
            <w:shd w:val="clear" w:color="auto" w:fill="FFFFFF"/>
            <w:vAlign w:val="center"/>
          </w:tcPr>
          <w:p w14:paraId="31DE618F" w14:textId="77777777" w:rsidR="00276437" w:rsidRPr="00C23EBA" w:rsidRDefault="00276437" w:rsidP="00182C01">
            <w:pPr>
              <w:jc w:val="center"/>
              <w:rPr>
                <w:rFonts w:cs="Arial"/>
                <w:color w:val="FF0000"/>
              </w:rPr>
            </w:pPr>
            <w:r w:rsidRPr="00C23EBA">
              <w:rPr>
                <w:rFonts w:cs="Arial"/>
              </w:rPr>
              <w:t xml:space="preserve">32.3% </w:t>
            </w:r>
            <w:r w:rsidRPr="00C23EBA">
              <w:rPr>
                <w:rFonts w:cs="Arial"/>
                <w:color w:val="FF0000"/>
              </w:rPr>
              <w:t>(42.8%)*</w:t>
            </w:r>
          </w:p>
        </w:tc>
        <w:tc>
          <w:tcPr>
            <w:tcW w:w="3402" w:type="dxa"/>
            <w:tcBorders>
              <w:top w:val="single" w:sz="4" w:space="0" w:color="auto"/>
              <w:left w:val="nil"/>
              <w:bottom w:val="single" w:sz="8" w:space="0" w:color="auto"/>
              <w:right w:val="single" w:sz="8" w:space="0" w:color="auto"/>
            </w:tcBorders>
            <w:shd w:val="clear" w:color="auto" w:fill="F2F2F2"/>
            <w:tcMar>
              <w:top w:w="57" w:type="dxa"/>
              <w:bottom w:w="57" w:type="dxa"/>
            </w:tcMar>
            <w:vAlign w:val="center"/>
          </w:tcPr>
          <w:p w14:paraId="3B51840A" w14:textId="77777777" w:rsidR="00276437" w:rsidRPr="00C23EBA" w:rsidRDefault="00276437" w:rsidP="00182C01">
            <w:pPr>
              <w:jc w:val="center"/>
              <w:rPr>
                <w:rFonts w:cs="Arial"/>
              </w:rPr>
            </w:pPr>
            <w:r w:rsidRPr="00C23EBA">
              <w:rPr>
                <w:rFonts w:cs="Arial"/>
              </w:rPr>
              <w:t xml:space="preserve">69.5% </w:t>
            </w:r>
            <w:r w:rsidRPr="00C23EBA">
              <w:rPr>
                <w:rFonts w:cs="Arial"/>
                <w:color w:val="FF0000"/>
              </w:rPr>
              <w:t>(67.6%)*</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41434C59" w14:textId="77777777" w:rsidR="00276437" w:rsidRPr="00C23EBA" w:rsidRDefault="00276437" w:rsidP="00182C01">
            <w:pPr>
              <w:jc w:val="center"/>
              <w:rPr>
                <w:rFonts w:cs="Arial"/>
              </w:rPr>
            </w:pPr>
            <w:r w:rsidRPr="00C23EBA">
              <w:rPr>
                <w:rFonts w:cs="Arial"/>
              </w:rPr>
              <w:t xml:space="preserve">63.2% </w:t>
            </w:r>
            <w:r w:rsidRPr="00C23EBA">
              <w:rPr>
                <w:rFonts w:cs="Arial"/>
                <w:color w:val="FF0000"/>
              </w:rPr>
              <w:t>(60.6%)*</w:t>
            </w:r>
          </w:p>
        </w:tc>
      </w:tr>
      <w:tr w:rsidR="00276437" w:rsidRPr="00C23EBA" w14:paraId="343F0DB0" w14:textId="77777777" w:rsidTr="00182C01">
        <w:trPr>
          <w:trHeight w:val="290"/>
        </w:trPr>
        <w:tc>
          <w:tcPr>
            <w:tcW w:w="5098" w:type="dxa"/>
            <w:tcBorders>
              <w:top w:val="nil"/>
              <w:left w:val="single" w:sz="8" w:space="0" w:color="auto"/>
              <w:bottom w:val="single" w:sz="8" w:space="0" w:color="auto"/>
              <w:right w:val="single" w:sz="8" w:space="0" w:color="auto"/>
            </w:tcBorders>
            <w:shd w:val="clear" w:color="auto" w:fill="FFFFFF"/>
            <w:tcMar>
              <w:top w:w="57" w:type="dxa"/>
              <w:bottom w:w="57" w:type="dxa"/>
            </w:tcMar>
            <w:vAlign w:val="center"/>
          </w:tcPr>
          <w:p w14:paraId="78058184" w14:textId="77777777" w:rsidR="00276437" w:rsidRPr="00C23EBA" w:rsidRDefault="00276437" w:rsidP="00182C01">
            <w:pPr>
              <w:jc w:val="both"/>
              <w:rPr>
                <w:rFonts w:cs="Arial"/>
                <w:b/>
                <w:bCs/>
                <w:color w:val="050505"/>
              </w:rPr>
            </w:pPr>
            <w:r w:rsidRPr="00C23EBA">
              <w:rPr>
                <w:rFonts w:cs="Arial"/>
                <w:b/>
                <w:bCs/>
                <w:color w:val="050505"/>
              </w:rPr>
              <w:t>Progress 8 Score (201</w:t>
            </w:r>
            <w:r>
              <w:rPr>
                <w:rFonts w:cs="Arial"/>
                <w:b/>
                <w:bCs/>
                <w:color w:val="050505"/>
              </w:rPr>
              <w:t>8</w:t>
            </w:r>
            <w:r w:rsidRPr="00C23EBA">
              <w:rPr>
                <w:rFonts w:cs="Arial"/>
                <w:b/>
                <w:bCs/>
                <w:color w:val="050505"/>
              </w:rPr>
              <w:t>/1</w:t>
            </w:r>
            <w:r>
              <w:rPr>
                <w:rFonts w:cs="Arial"/>
                <w:b/>
                <w:bCs/>
                <w:color w:val="050505"/>
              </w:rPr>
              <w:t>9</w:t>
            </w:r>
            <w:r w:rsidRPr="00C23EBA">
              <w:rPr>
                <w:rFonts w:cs="Arial"/>
                <w:b/>
                <w:bCs/>
                <w:color w:val="050505"/>
              </w:rPr>
              <w:t>)</w:t>
            </w:r>
          </w:p>
          <w:p w14:paraId="064693ED" w14:textId="77777777" w:rsidR="00276437" w:rsidRPr="00C23EBA" w:rsidRDefault="00276437" w:rsidP="00182C01">
            <w:pPr>
              <w:jc w:val="both"/>
              <w:rPr>
                <w:rFonts w:eastAsia="Arial" w:cs="Arial"/>
                <w:b/>
              </w:rPr>
            </w:pPr>
          </w:p>
        </w:tc>
        <w:tc>
          <w:tcPr>
            <w:tcW w:w="3402" w:type="dxa"/>
            <w:tcBorders>
              <w:top w:val="nil"/>
              <w:left w:val="nil"/>
              <w:bottom w:val="single" w:sz="8" w:space="0" w:color="auto"/>
              <w:right w:val="single" w:sz="8" w:space="0" w:color="auto"/>
            </w:tcBorders>
            <w:shd w:val="clear" w:color="auto" w:fill="FFFFFF"/>
            <w:vAlign w:val="center"/>
          </w:tcPr>
          <w:p w14:paraId="5CA59F06" w14:textId="77777777" w:rsidR="00276437" w:rsidRPr="00C23EBA" w:rsidRDefault="00276437" w:rsidP="00182C01">
            <w:pPr>
              <w:jc w:val="center"/>
              <w:rPr>
                <w:rFonts w:eastAsia="Arial" w:cs="Arial"/>
                <w:b/>
              </w:rPr>
            </w:pPr>
            <w:r w:rsidRPr="00C23EBA">
              <w:rPr>
                <w:rFonts w:cs="Arial"/>
              </w:rPr>
              <w:t xml:space="preserve">-0.99 </w:t>
            </w:r>
            <w:r w:rsidRPr="00C23EBA">
              <w:rPr>
                <w:rFonts w:cs="Arial"/>
                <w:color w:val="FF0000"/>
              </w:rPr>
              <w:t>(-0.35)*</w:t>
            </w:r>
          </w:p>
        </w:tc>
        <w:tc>
          <w:tcPr>
            <w:tcW w:w="3402" w:type="dxa"/>
            <w:tcBorders>
              <w:top w:val="nil"/>
              <w:left w:val="nil"/>
              <w:bottom w:val="single" w:sz="8" w:space="0" w:color="auto"/>
              <w:right w:val="single" w:sz="8" w:space="0" w:color="auto"/>
            </w:tcBorders>
            <w:shd w:val="clear" w:color="auto" w:fill="F2F2F2"/>
            <w:tcMar>
              <w:top w:w="57" w:type="dxa"/>
              <w:bottom w:w="57" w:type="dxa"/>
            </w:tcMar>
            <w:vAlign w:val="center"/>
          </w:tcPr>
          <w:p w14:paraId="58D27E4C" w14:textId="77777777" w:rsidR="00276437" w:rsidRPr="00C23EBA" w:rsidRDefault="00276437" w:rsidP="00182C01">
            <w:pPr>
              <w:jc w:val="center"/>
              <w:rPr>
                <w:rFonts w:cs="Arial"/>
                <w:b/>
              </w:rPr>
            </w:pPr>
            <w:r w:rsidRPr="00C23EBA">
              <w:rPr>
                <w:rFonts w:cs="Arial"/>
              </w:rPr>
              <w:t xml:space="preserve">-0.01 </w:t>
            </w:r>
            <w:r w:rsidRPr="00C23EBA">
              <w:rPr>
                <w:rFonts w:cs="Arial"/>
                <w:color w:val="FF0000"/>
              </w:rPr>
              <w:t>(0.15)*</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1E4410A3" w14:textId="77777777" w:rsidR="00276437" w:rsidRPr="00C23EBA" w:rsidRDefault="00276437" w:rsidP="00182C01">
            <w:pPr>
              <w:jc w:val="center"/>
              <w:rPr>
                <w:rFonts w:cs="Arial"/>
              </w:rPr>
            </w:pPr>
            <w:r w:rsidRPr="00C23EBA">
              <w:rPr>
                <w:rFonts w:cs="Arial"/>
              </w:rPr>
              <w:t xml:space="preserve">-0.16 </w:t>
            </w:r>
            <w:r w:rsidRPr="00C23EBA">
              <w:rPr>
                <w:rFonts w:cs="Arial"/>
                <w:color w:val="FF0000"/>
              </w:rPr>
              <w:t>(-0.03)</w:t>
            </w:r>
          </w:p>
        </w:tc>
      </w:tr>
      <w:tr w:rsidR="00276437" w:rsidRPr="00C23EBA" w14:paraId="11DBD54F" w14:textId="77777777" w:rsidTr="00182C01">
        <w:trPr>
          <w:trHeight w:val="296"/>
        </w:trPr>
        <w:tc>
          <w:tcPr>
            <w:tcW w:w="5098" w:type="dxa"/>
            <w:tcBorders>
              <w:top w:val="nil"/>
              <w:left w:val="single" w:sz="8" w:space="0" w:color="auto"/>
              <w:bottom w:val="single" w:sz="8" w:space="0" w:color="auto"/>
              <w:right w:val="single" w:sz="8" w:space="0" w:color="auto"/>
            </w:tcBorders>
            <w:shd w:val="clear" w:color="auto" w:fill="FFFFFF"/>
            <w:tcMar>
              <w:top w:w="57" w:type="dxa"/>
              <w:bottom w:w="57" w:type="dxa"/>
            </w:tcMar>
            <w:vAlign w:val="center"/>
          </w:tcPr>
          <w:p w14:paraId="71FCF5EC" w14:textId="77777777" w:rsidR="00276437" w:rsidRPr="00C23EBA" w:rsidRDefault="00276437" w:rsidP="00182C01">
            <w:pPr>
              <w:jc w:val="both"/>
              <w:rPr>
                <w:rFonts w:cs="Arial"/>
                <w:b/>
                <w:bCs/>
                <w:color w:val="050505"/>
              </w:rPr>
            </w:pPr>
            <w:r w:rsidRPr="00C23EBA">
              <w:rPr>
                <w:rFonts w:cs="Arial"/>
                <w:b/>
                <w:bCs/>
                <w:color w:val="050505"/>
              </w:rPr>
              <w:t>Attainment 8 Score (201</w:t>
            </w:r>
            <w:r>
              <w:rPr>
                <w:rFonts w:cs="Arial"/>
                <w:b/>
                <w:bCs/>
                <w:color w:val="050505"/>
              </w:rPr>
              <w:t>8</w:t>
            </w:r>
            <w:r w:rsidRPr="00C23EBA">
              <w:rPr>
                <w:rFonts w:cs="Arial"/>
                <w:b/>
                <w:bCs/>
                <w:color w:val="050505"/>
              </w:rPr>
              <w:t>/1</w:t>
            </w:r>
            <w:r>
              <w:rPr>
                <w:rFonts w:cs="Arial"/>
                <w:b/>
                <w:bCs/>
                <w:color w:val="050505"/>
              </w:rPr>
              <w:t>9</w:t>
            </w:r>
            <w:r w:rsidRPr="00C23EBA">
              <w:rPr>
                <w:rFonts w:cs="Arial"/>
                <w:b/>
                <w:bCs/>
                <w:color w:val="050505"/>
              </w:rPr>
              <w:t>)</w:t>
            </w:r>
          </w:p>
          <w:p w14:paraId="10734889" w14:textId="77777777" w:rsidR="00276437" w:rsidRPr="00C23EBA" w:rsidRDefault="00276437" w:rsidP="00182C01">
            <w:pPr>
              <w:jc w:val="both"/>
              <w:rPr>
                <w:rFonts w:eastAsia="Arial" w:cs="Arial"/>
                <w:b/>
              </w:rPr>
            </w:pPr>
          </w:p>
        </w:tc>
        <w:tc>
          <w:tcPr>
            <w:tcW w:w="3402" w:type="dxa"/>
            <w:tcBorders>
              <w:top w:val="nil"/>
              <w:left w:val="nil"/>
              <w:bottom w:val="single" w:sz="8" w:space="0" w:color="auto"/>
              <w:right w:val="single" w:sz="8" w:space="0" w:color="auto"/>
            </w:tcBorders>
            <w:shd w:val="clear" w:color="auto" w:fill="FFFFFF"/>
            <w:vAlign w:val="center"/>
          </w:tcPr>
          <w:p w14:paraId="31B27587" w14:textId="77777777" w:rsidR="00276437" w:rsidRPr="00C23EBA" w:rsidRDefault="00276437" w:rsidP="00182C01">
            <w:pPr>
              <w:jc w:val="center"/>
              <w:rPr>
                <w:rFonts w:eastAsia="Arial" w:cs="Arial"/>
                <w:b/>
              </w:rPr>
            </w:pPr>
            <w:r w:rsidRPr="00C23EBA">
              <w:rPr>
                <w:rFonts w:cs="Arial"/>
              </w:rPr>
              <w:t xml:space="preserve">32.81 </w:t>
            </w:r>
            <w:r w:rsidRPr="00C23EBA">
              <w:rPr>
                <w:rFonts w:cs="Arial"/>
                <w:color w:val="FF0000"/>
              </w:rPr>
              <w:t>(38.71)*</w:t>
            </w:r>
          </w:p>
        </w:tc>
        <w:tc>
          <w:tcPr>
            <w:tcW w:w="3402" w:type="dxa"/>
            <w:tcBorders>
              <w:top w:val="nil"/>
              <w:left w:val="nil"/>
              <w:bottom w:val="single" w:sz="8" w:space="0" w:color="auto"/>
              <w:right w:val="single" w:sz="8" w:space="0" w:color="auto"/>
            </w:tcBorders>
            <w:shd w:val="clear" w:color="auto" w:fill="F2F2F2"/>
            <w:tcMar>
              <w:top w:w="57" w:type="dxa"/>
              <w:bottom w:w="57" w:type="dxa"/>
            </w:tcMar>
            <w:vAlign w:val="center"/>
          </w:tcPr>
          <w:p w14:paraId="26539A01" w14:textId="77777777" w:rsidR="00276437" w:rsidRPr="00C23EBA" w:rsidRDefault="00276437" w:rsidP="00182C01">
            <w:pPr>
              <w:ind w:left="187"/>
              <w:jc w:val="center"/>
              <w:rPr>
                <w:rFonts w:cs="Arial"/>
                <w:b/>
              </w:rPr>
            </w:pPr>
            <w:r w:rsidRPr="00C23EBA">
              <w:rPr>
                <w:rFonts w:cs="Arial"/>
              </w:rPr>
              <w:t xml:space="preserve">49.28 </w:t>
            </w:r>
            <w:r w:rsidRPr="00C23EBA">
              <w:rPr>
                <w:rFonts w:cs="Arial"/>
                <w:color w:val="FF0000"/>
              </w:rPr>
              <w:t>(50.09)*</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7047E9A8" w14:textId="77777777" w:rsidR="00276437" w:rsidRPr="00C23EBA" w:rsidRDefault="00276437" w:rsidP="00182C01">
            <w:pPr>
              <w:jc w:val="center"/>
              <w:rPr>
                <w:rFonts w:cs="Arial"/>
                <w:bCs/>
              </w:rPr>
            </w:pPr>
            <w:r w:rsidRPr="00C23EBA">
              <w:rPr>
                <w:rFonts w:cs="Arial"/>
              </w:rPr>
              <w:t xml:space="preserve">46.48 </w:t>
            </w:r>
            <w:r w:rsidRPr="00C23EBA">
              <w:rPr>
                <w:rFonts w:cs="Arial"/>
                <w:color w:val="FF0000"/>
              </w:rPr>
              <w:t>(46.87)</w:t>
            </w:r>
          </w:p>
        </w:tc>
      </w:tr>
      <w:tr w:rsidR="00276437" w:rsidRPr="00C23EBA" w14:paraId="0D6A5DB8" w14:textId="77777777" w:rsidTr="00182C01">
        <w:trPr>
          <w:trHeight w:val="302"/>
        </w:trPr>
        <w:tc>
          <w:tcPr>
            <w:tcW w:w="5098" w:type="dxa"/>
            <w:tcBorders>
              <w:top w:val="nil"/>
              <w:left w:val="single" w:sz="8" w:space="0" w:color="auto"/>
              <w:bottom w:val="single" w:sz="8" w:space="0" w:color="auto"/>
              <w:right w:val="single" w:sz="8" w:space="0" w:color="auto"/>
            </w:tcBorders>
            <w:shd w:val="clear" w:color="auto" w:fill="FFFFFF"/>
            <w:tcMar>
              <w:top w:w="57" w:type="dxa"/>
              <w:bottom w:w="57" w:type="dxa"/>
            </w:tcMar>
            <w:vAlign w:val="center"/>
          </w:tcPr>
          <w:p w14:paraId="3992F42B" w14:textId="77777777" w:rsidR="00276437" w:rsidRPr="00C23EBA" w:rsidRDefault="00276437" w:rsidP="00182C01">
            <w:pPr>
              <w:jc w:val="both"/>
              <w:rPr>
                <w:rFonts w:eastAsia="Arial" w:cs="Arial"/>
                <w:b/>
                <w:bCs/>
                <w:color w:val="050505"/>
              </w:rPr>
            </w:pPr>
            <w:r w:rsidRPr="00C23EBA">
              <w:rPr>
                <w:rFonts w:cs="Arial"/>
                <w:b/>
                <w:bCs/>
                <w:color w:val="050505"/>
              </w:rPr>
              <w:t>% Grade 4 or above in English &amp; Maths ‘Standard Pass on 9-1 scale’ (201</w:t>
            </w:r>
            <w:r>
              <w:rPr>
                <w:rFonts w:cs="Arial"/>
                <w:b/>
                <w:bCs/>
                <w:color w:val="050505"/>
              </w:rPr>
              <w:t>8</w:t>
            </w:r>
            <w:r w:rsidRPr="00C23EBA">
              <w:rPr>
                <w:rFonts w:cs="Arial"/>
                <w:b/>
                <w:bCs/>
                <w:color w:val="050505"/>
              </w:rPr>
              <w:t>/1</w:t>
            </w:r>
            <w:r>
              <w:rPr>
                <w:rFonts w:cs="Arial"/>
                <w:b/>
                <w:bCs/>
                <w:color w:val="050505"/>
              </w:rPr>
              <w:t>9</w:t>
            </w:r>
            <w:r w:rsidRPr="00C23EBA">
              <w:rPr>
                <w:rFonts w:cs="Arial"/>
                <w:b/>
                <w:bCs/>
                <w:color w:val="050505"/>
              </w:rPr>
              <w:t>)</w:t>
            </w:r>
          </w:p>
        </w:tc>
        <w:tc>
          <w:tcPr>
            <w:tcW w:w="3402" w:type="dxa"/>
            <w:tcBorders>
              <w:top w:val="nil"/>
              <w:left w:val="nil"/>
              <w:bottom w:val="single" w:sz="8" w:space="0" w:color="auto"/>
              <w:right w:val="single" w:sz="8" w:space="0" w:color="auto"/>
            </w:tcBorders>
            <w:shd w:val="clear" w:color="auto" w:fill="FFFFFF"/>
            <w:vAlign w:val="center"/>
          </w:tcPr>
          <w:p w14:paraId="55ADDF80" w14:textId="77777777" w:rsidR="00276437" w:rsidRPr="00C23EBA" w:rsidRDefault="00276437" w:rsidP="00182C01">
            <w:pPr>
              <w:jc w:val="center"/>
              <w:rPr>
                <w:rFonts w:eastAsia="Arial" w:cs="Arial"/>
                <w:b/>
                <w:bCs/>
                <w:color w:val="050505"/>
              </w:rPr>
            </w:pPr>
            <w:r w:rsidRPr="00C23EBA">
              <w:rPr>
                <w:rFonts w:cs="Arial"/>
              </w:rPr>
              <w:t xml:space="preserve">38.7% </w:t>
            </w:r>
            <w:r w:rsidRPr="00C23EBA">
              <w:rPr>
                <w:rFonts w:cs="Arial"/>
                <w:color w:val="FF0000"/>
              </w:rPr>
              <w:t>(47.6%)*</w:t>
            </w:r>
          </w:p>
        </w:tc>
        <w:tc>
          <w:tcPr>
            <w:tcW w:w="3402" w:type="dxa"/>
            <w:tcBorders>
              <w:top w:val="nil"/>
              <w:left w:val="nil"/>
              <w:bottom w:val="single" w:sz="8" w:space="0" w:color="auto"/>
              <w:right w:val="single" w:sz="8" w:space="0" w:color="auto"/>
            </w:tcBorders>
            <w:shd w:val="clear" w:color="auto" w:fill="F2F2F2"/>
            <w:tcMar>
              <w:top w:w="57" w:type="dxa"/>
              <w:bottom w:w="57" w:type="dxa"/>
            </w:tcMar>
            <w:vAlign w:val="center"/>
          </w:tcPr>
          <w:p w14:paraId="0A640F17" w14:textId="77777777" w:rsidR="00276437" w:rsidRPr="00C23EBA" w:rsidRDefault="00276437" w:rsidP="00182C01">
            <w:pPr>
              <w:jc w:val="center"/>
              <w:rPr>
                <w:rFonts w:cs="Arial"/>
                <w:b/>
              </w:rPr>
            </w:pPr>
            <w:r w:rsidRPr="00C23EBA">
              <w:rPr>
                <w:rFonts w:cs="Arial"/>
              </w:rPr>
              <w:t xml:space="preserve">72.8% </w:t>
            </w:r>
            <w:r w:rsidRPr="00C23EBA">
              <w:rPr>
                <w:rFonts w:cs="Arial"/>
                <w:color w:val="FF0000"/>
              </w:rPr>
              <w:t>(71.7%)*</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3BA393D0" w14:textId="77777777" w:rsidR="00276437" w:rsidRPr="00C23EBA" w:rsidRDefault="00276437" w:rsidP="00182C01">
            <w:pPr>
              <w:jc w:val="center"/>
              <w:rPr>
                <w:rFonts w:cs="Arial"/>
                <w:bCs/>
              </w:rPr>
            </w:pPr>
            <w:r w:rsidRPr="00C23EBA">
              <w:rPr>
                <w:rFonts w:cs="Arial"/>
              </w:rPr>
              <w:t xml:space="preserve">67.0% </w:t>
            </w:r>
            <w:r w:rsidRPr="00C23EBA">
              <w:rPr>
                <w:rFonts w:cs="Arial"/>
                <w:color w:val="FF0000"/>
              </w:rPr>
              <w:t>(64.9%)</w:t>
            </w:r>
          </w:p>
        </w:tc>
      </w:tr>
      <w:tr w:rsidR="00276437" w:rsidRPr="00C23EBA" w14:paraId="1CEB3008" w14:textId="77777777" w:rsidTr="00182C01">
        <w:trPr>
          <w:trHeight w:val="307"/>
        </w:trPr>
        <w:tc>
          <w:tcPr>
            <w:tcW w:w="5098" w:type="dxa"/>
            <w:tcBorders>
              <w:top w:val="nil"/>
              <w:left w:val="single" w:sz="8" w:space="0" w:color="auto"/>
              <w:bottom w:val="single" w:sz="8" w:space="0" w:color="auto"/>
              <w:right w:val="single" w:sz="8" w:space="0" w:color="auto"/>
            </w:tcBorders>
            <w:shd w:val="clear" w:color="auto" w:fill="FFFFFF"/>
            <w:tcMar>
              <w:top w:w="57" w:type="dxa"/>
              <w:bottom w:w="57" w:type="dxa"/>
            </w:tcMar>
            <w:vAlign w:val="center"/>
          </w:tcPr>
          <w:p w14:paraId="449A1670" w14:textId="77777777" w:rsidR="00276437" w:rsidRPr="00C23EBA" w:rsidRDefault="00276437" w:rsidP="00182C01">
            <w:pPr>
              <w:jc w:val="both"/>
              <w:rPr>
                <w:rFonts w:cs="Arial"/>
                <w:b/>
                <w:bCs/>
                <w:color w:val="050505"/>
              </w:rPr>
            </w:pPr>
            <w:r w:rsidRPr="00C23EBA">
              <w:rPr>
                <w:rFonts w:cs="Arial"/>
                <w:b/>
                <w:bCs/>
                <w:color w:val="050505"/>
              </w:rPr>
              <w:t xml:space="preserve">% Grade 5 or above in English &amp; Maths </w:t>
            </w:r>
          </w:p>
          <w:p w14:paraId="665BA22C" w14:textId="77777777" w:rsidR="00276437" w:rsidRPr="00C23EBA" w:rsidRDefault="00276437" w:rsidP="00182C01">
            <w:pPr>
              <w:jc w:val="both"/>
              <w:rPr>
                <w:rFonts w:eastAsia="Arial" w:cs="Arial"/>
                <w:b/>
                <w:bCs/>
                <w:color w:val="050505"/>
              </w:rPr>
            </w:pPr>
            <w:r w:rsidRPr="00C23EBA">
              <w:rPr>
                <w:rFonts w:cs="Arial"/>
                <w:b/>
                <w:bCs/>
                <w:color w:val="050505"/>
              </w:rPr>
              <w:t>‘Strong Pass on 9-1 scale’ (201</w:t>
            </w:r>
            <w:r>
              <w:rPr>
                <w:rFonts w:cs="Arial"/>
                <w:b/>
                <w:bCs/>
                <w:color w:val="050505"/>
              </w:rPr>
              <w:t>8</w:t>
            </w:r>
            <w:r w:rsidRPr="00C23EBA">
              <w:rPr>
                <w:rFonts w:cs="Arial"/>
                <w:b/>
                <w:bCs/>
                <w:color w:val="050505"/>
              </w:rPr>
              <w:t>/1</w:t>
            </w:r>
            <w:r>
              <w:rPr>
                <w:rFonts w:cs="Arial"/>
                <w:b/>
                <w:bCs/>
                <w:color w:val="050505"/>
              </w:rPr>
              <w:t>9</w:t>
            </w:r>
            <w:r w:rsidRPr="00C23EBA">
              <w:rPr>
                <w:rFonts w:cs="Arial"/>
                <w:b/>
                <w:bCs/>
                <w:color w:val="050505"/>
              </w:rPr>
              <w:t>)</w:t>
            </w:r>
          </w:p>
        </w:tc>
        <w:tc>
          <w:tcPr>
            <w:tcW w:w="3402" w:type="dxa"/>
            <w:tcBorders>
              <w:top w:val="nil"/>
              <w:left w:val="nil"/>
              <w:bottom w:val="single" w:sz="8" w:space="0" w:color="auto"/>
              <w:right w:val="single" w:sz="8" w:space="0" w:color="auto"/>
            </w:tcBorders>
            <w:shd w:val="clear" w:color="auto" w:fill="FFFFFF"/>
            <w:vAlign w:val="center"/>
          </w:tcPr>
          <w:p w14:paraId="646969DE" w14:textId="77777777" w:rsidR="00276437" w:rsidRPr="00C23EBA" w:rsidRDefault="00276437" w:rsidP="00182C01">
            <w:pPr>
              <w:jc w:val="center"/>
              <w:rPr>
                <w:rFonts w:eastAsia="Arial" w:cs="Arial"/>
                <w:b/>
                <w:bCs/>
                <w:color w:val="050505"/>
              </w:rPr>
            </w:pPr>
            <w:r w:rsidRPr="00C23EBA">
              <w:rPr>
                <w:rFonts w:cs="Arial"/>
              </w:rPr>
              <w:t xml:space="preserve">16.1% </w:t>
            </w:r>
            <w:r w:rsidRPr="00C23EBA">
              <w:rPr>
                <w:rFonts w:cs="Arial"/>
                <w:color w:val="FF0000"/>
              </w:rPr>
              <w:t>(26.3%)*</w:t>
            </w:r>
          </w:p>
        </w:tc>
        <w:tc>
          <w:tcPr>
            <w:tcW w:w="3402" w:type="dxa"/>
            <w:tcBorders>
              <w:top w:val="nil"/>
              <w:left w:val="nil"/>
              <w:bottom w:val="single" w:sz="8" w:space="0" w:color="auto"/>
              <w:right w:val="single" w:sz="8" w:space="0" w:color="auto"/>
            </w:tcBorders>
            <w:shd w:val="clear" w:color="auto" w:fill="F2F2F2"/>
            <w:tcMar>
              <w:top w:w="57" w:type="dxa"/>
              <w:bottom w:w="57" w:type="dxa"/>
            </w:tcMar>
            <w:vAlign w:val="center"/>
          </w:tcPr>
          <w:p w14:paraId="3B0F5B77" w14:textId="77777777" w:rsidR="00276437" w:rsidRPr="00C23EBA" w:rsidRDefault="00276437" w:rsidP="00182C01">
            <w:pPr>
              <w:jc w:val="center"/>
              <w:rPr>
                <w:rFonts w:cs="Arial"/>
                <w:b/>
              </w:rPr>
            </w:pPr>
            <w:r w:rsidRPr="00C23EBA">
              <w:rPr>
                <w:rFonts w:cs="Arial"/>
              </w:rPr>
              <w:t xml:space="preserve">52.3% </w:t>
            </w:r>
            <w:r w:rsidRPr="00C23EBA">
              <w:rPr>
                <w:rFonts w:cs="Arial"/>
                <w:color w:val="FF0000"/>
              </w:rPr>
              <w:t>(48.8%)*</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5734BAB2" w14:textId="77777777" w:rsidR="00276437" w:rsidRPr="00C23EBA" w:rsidRDefault="00276437" w:rsidP="00182C01">
            <w:pPr>
              <w:jc w:val="center"/>
              <w:rPr>
                <w:rFonts w:cs="Arial"/>
                <w:bCs/>
              </w:rPr>
            </w:pPr>
            <w:r w:rsidRPr="00C23EBA">
              <w:rPr>
                <w:rFonts w:cs="Arial"/>
              </w:rPr>
              <w:t xml:space="preserve">46.2% </w:t>
            </w:r>
            <w:r w:rsidRPr="00C23EBA">
              <w:rPr>
                <w:rFonts w:cs="Arial"/>
                <w:color w:val="FF0000"/>
              </w:rPr>
              <w:t>(42.4%)</w:t>
            </w:r>
          </w:p>
        </w:tc>
      </w:tr>
    </w:tbl>
    <w:tbl>
      <w:tblPr>
        <w:tblStyle w:val="TableGrid1"/>
        <w:tblW w:w="15417" w:type="dxa"/>
        <w:tblLook w:val="04A0" w:firstRow="1" w:lastRow="0" w:firstColumn="1" w:lastColumn="0" w:noHBand="0" w:noVBand="1"/>
      </w:tblPr>
      <w:tblGrid>
        <w:gridCol w:w="5098"/>
        <w:gridCol w:w="3402"/>
        <w:gridCol w:w="3402"/>
        <w:gridCol w:w="3515"/>
      </w:tblGrid>
      <w:tr w:rsidR="00276437" w14:paraId="5888F81C" w14:textId="77777777" w:rsidTr="00182C01">
        <w:trPr>
          <w:trHeight w:val="307"/>
        </w:trPr>
        <w:tc>
          <w:tcPr>
            <w:tcW w:w="5098" w:type="dxa"/>
            <w:shd w:val="clear" w:color="auto" w:fill="B4C6E7" w:themeFill="accent1" w:themeFillTint="66"/>
            <w:tcMar>
              <w:top w:w="57" w:type="dxa"/>
              <w:bottom w:w="57" w:type="dxa"/>
            </w:tcMar>
            <w:vAlign w:val="bottom"/>
          </w:tcPr>
          <w:p w14:paraId="0A63F135" w14:textId="77777777" w:rsidR="00276437" w:rsidRPr="00C23EBA" w:rsidRDefault="00276437" w:rsidP="00182C01">
            <w:pPr>
              <w:rPr>
                <w:rFonts w:cs="Arial"/>
              </w:rPr>
            </w:pPr>
            <w:r w:rsidRPr="00C23EBA">
              <w:rPr>
                <w:rFonts w:eastAsia="Arial" w:cs="Arial"/>
                <w:b/>
              </w:rPr>
              <w:lastRenderedPageBreak/>
              <w:t>2017/18 GCSE progress and attainment</w:t>
            </w:r>
          </w:p>
        </w:tc>
        <w:tc>
          <w:tcPr>
            <w:tcW w:w="340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729436A" w14:textId="77777777" w:rsidR="00276437" w:rsidRDefault="00276437" w:rsidP="00182C01">
            <w:pPr>
              <w:pStyle w:val="xxmsonormal"/>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Pupils eligible for PP</w:t>
            </w:r>
          </w:p>
          <w:p w14:paraId="450C0616" w14:textId="77777777" w:rsidR="00276437" w:rsidRDefault="00276437" w:rsidP="00182C01">
            <w:pPr>
              <w:ind w:left="720" w:hanging="360"/>
              <w:jc w:val="center"/>
              <w:rPr>
                <w:rFonts w:cs="Arial"/>
                <w:sz w:val="22"/>
                <w:szCs w:val="22"/>
              </w:rPr>
            </w:pPr>
            <w:r>
              <w:rPr>
                <w:rFonts w:cs="Arial"/>
                <w:color w:val="000000"/>
                <w:sz w:val="22"/>
                <w:szCs w:val="22"/>
              </w:rPr>
              <w:t>(school </w:t>
            </w:r>
            <w:r>
              <w:rPr>
                <w:rFonts w:cs="Arial"/>
                <w:color w:val="FF0000"/>
                <w:sz w:val="22"/>
                <w:szCs w:val="22"/>
              </w:rPr>
              <w:t>&amp; national</w:t>
            </w:r>
            <w:r>
              <w:rPr>
                <w:rFonts w:cs="Arial"/>
                <w:color w:val="000000"/>
                <w:sz w:val="22"/>
                <w:szCs w:val="22"/>
              </w:rPr>
              <w:t> average)</w:t>
            </w:r>
          </w:p>
        </w:tc>
        <w:tc>
          <w:tcPr>
            <w:tcW w:w="3402"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bottom w:w="57" w:type="dxa"/>
            </w:tcMar>
          </w:tcPr>
          <w:p w14:paraId="795245E4" w14:textId="77777777" w:rsidR="00276437" w:rsidRDefault="00276437" w:rsidP="00182C01">
            <w:pPr>
              <w:pStyle w:val="xxmsonormal"/>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Pupils not eligible for PP</w:t>
            </w:r>
          </w:p>
          <w:p w14:paraId="64503C1A" w14:textId="77777777" w:rsidR="00276437" w:rsidRDefault="00276437" w:rsidP="00182C01">
            <w:pPr>
              <w:jc w:val="center"/>
              <w:rPr>
                <w:rFonts w:cs="Arial"/>
                <w:sz w:val="22"/>
                <w:szCs w:val="22"/>
              </w:rPr>
            </w:pPr>
            <w:r>
              <w:rPr>
                <w:rFonts w:cs="Arial"/>
                <w:color w:val="000000"/>
                <w:sz w:val="22"/>
                <w:szCs w:val="22"/>
              </w:rPr>
              <w:t>(school </w:t>
            </w:r>
            <w:r>
              <w:rPr>
                <w:rFonts w:cs="Arial"/>
                <w:color w:val="FF0000"/>
                <w:sz w:val="22"/>
                <w:szCs w:val="22"/>
              </w:rPr>
              <w:t>&amp; national</w:t>
            </w:r>
            <w:r>
              <w:rPr>
                <w:rFonts w:cs="Arial"/>
                <w:color w:val="000000"/>
                <w:sz w:val="22"/>
                <w:szCs w:val="22"/>
              </w:rPr>
              <w:t> average)</w:t>
            </w:r>
          </w:p>
        </w:tc>
        <w:tc>
          <w:tcPr>
            <w:tcW w:w="351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bottom w:w="57" w:type="dxa"/>
            </w:tcMar>
          </w:tcPr>
          <w:p w14:paraId="751EB072" w14:textId="77777777" w:rsidR="00276437" w:rsidRDefault="00276437" w:rsidP="00182C01">
            <w:pPr>
              <w:pStyle w:val="xxmsonormal"/>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All Pupils</w:t>
            </w:r>
          </w:p>
          <w:p w14:paraId="3564010C" w14:textId="77777777" w:rsidR="00276437" w:rsidRDefault="00276437" w:rsidP="00182C01">
            <w:pPr>
              <w:jc w:val="center"/>
              <w:rPr>
                <w:rFonts w:cs="Arial"/>
                <w:sz w:val="22"/>
                <w:szCs w:val="22"/>
              </w:rPr>
            </w:pPr>
            <w:r>
              <w:rPr>
                <w:rFonts w:cs="Arial"/>
                <w:color w:val="000000"/>
                <w:sz w:val="22"/>
                <w:szCs w:val="22"/>
              </w:rPr>
              <w:t>(school </w:t>
            </w:r>
            <w:r>
              <w:rPr>
                <w:rFonts w:cs="Arial"/>
                <w:color w:val="FF0000"/>
                <w:sz w:val="22"/>
                <w:szCs w:val="22"/>
              </w:rPr>
              <w:t>&amp; national</w:t>
            </w:r>
            <w:r>
              <w:rPr>
                <w:rFonts w:cs="Arial"/>
                <w:color w:val="000000"/>
                <w:sz w:val="22"/>
                <w:szCs w:val="22"/>
              </w:rPr>
              <w:t> average)</w:t>
            </w:r>
          </w:p>
        </w:tc>
      </w:tr>
      <w:tr w:rsidR="00276437" w:rsidRPr="00C23EBA" w14:paraId="3718B111" w14:textId="77777777" w:rsidTr="00182C01">
        <w:trPr>
          <w:trHeight w:val="307"/>
        </w:trPr>
        <w:tc>
          <w:tcPr>
            <w:tcW w:w="5098" w:type="dxa"/>
            <w:tcBorders>
              <w:top w:val="single" w:sz="4" w:space="0" w:color="auto"/>
              <w:left w:val="single" w:sz="8" w:space="0" w:color="auto"/>
              <w:bottom w:val="single" w:sz="8" w:space="0" w:color="auto"/>
              <w:right w:val="single" w:sz="8" w:space="0" w:color="auto"/>
            </w:tcBorders>
            <w:shd w:val="clear" w:color="auto" w:fill="FFFFFF"/>
            <w:tcMar>
              <w:top w:w="57" w:type="dxa"/>
              <w:bottom w:w="57" w:type="dxa"/>
            </w:tcMar>
            <w:vAlign w:val="center"/>
          </w:tcPr>
          <w:p w14:paraId="19A32058" w14:textId="77777777" w:rsidR="00276437" w:rsidRPr="00C23EBA" w:rsidRDefault="00276437" w:rsidP="00182C01">
            <w:pPr>
              <w:jc w:val="both"/>
              <w:rPr>
                <w:rFonts w:cs="Arial"/>
              </w:rPr>
            </w:pPr>
            <w:r w:rsidRPr="00C23EBA">
              <w:rPr>
                <w:rFonts w:cs="Arial"/>
                <w:b/>
                <w:bCs/>
                <w:color w:val="050505"/>
              </w:rPr>
              <w:t>% Achieving 5+ 9-4 (or equivalent) incl. EM (2017/18)</w:t>
            </w:r>
          </w:p>
        </w:tc>
        <w:tc>
          <w:tcPr>
            <w:tcW w:w="3402" w:type="dxa"/>
            <w:tcBorders>
              <w:top w:val="single" w:sz="4" w:space="0" w:color="auto"/>
              <w:left w:val="nil"/>
              <w:bottom w:val="single" w:sz="8" w:space="0" w:color="auto"/>
              <w:right w:val="single" w:sz="8" w:space="0" w:color="auto"/>
            </w:tcBorders>
            <w:shd w:val="clear" w:color="auto" w:fill="FFFFFF"/>
            <w:vAlign w:val="center"/>
          </w:tcPr>
          <w:p w14:paraId="221C7F1A" w14:textId="77777777" w:rsidR="00276437" w:rsidRPr="00C23EBA" w:rsidRDefault="00276437" w:rsidP="00182C01">
            <w:pPr>
              <w:jc w:val="center"/>
              <w:rPr>
                <w:rFonts w:cs="Arial"/>
                <w:color w:val="FF0000"/>
              </w:rPr>
            </w:pPr>
            <w:r w:rsidRPr="00C23EBA">
              <w:rPr>
                <w:rFonts w:cs="Arial"/>
              </w:rPr>
              <w:t xml:space="preserve">52.5% </w:t>
            </w:r>
            <w:r w:rsidRPr="00C23EBA">
              <w:rPr>
                <w:rFonts w:cs="Arial"/>
                <w:color w:val="FF0000"/>
              </w:rPr>
              <w:t>(42.1%)*</w:t>
            </w:r>
          </w:p>
        </w:tc>
        <w:tc>
          <w:tcPr>
            <w:tcW w:w="3402" w:type="dxa"/>
            <w:tcBorders>
              <w:top w:val="single" w:sz="4" w:space="0" w:color="auto"/>
              <w:left w:val="nil"/>
              <w:bottom w:val="single" w:sz="8" w:space="0" w:color="auto"/>
              <w:right w:val="single" w:sz="8" w:space="0" w:color="auto"/>
            </w:tcBorders>
            <w:shd w:val="clear" w:color="auto" w:fill="F2F2F2"/>
            <w:tcMar>
              <w:top w:w="57" w:type="dxa"/>
              <w:bottom w:w="57" w:type="dxa"/>
            </w:tcMar>
            <w:vAlign w:val="center"/>
          </w:tcPr>
          <w:p w14:paraId="3A44C596" w14:textId="77777777" w:rsidR="00276437" w:rsidRPr="00C23EBA" w:rsidRDefault="00276437" w:rsidP="00182C01">
            <w:pPr>
              <w:jc w:val="center"/>
              <w:rPr>
                <w:rFonts w:cs="Arial"/>
              </w:rPr>
            </w:pPr>
            <w:r w:rsidRPr="00C23EBA">
              <w:rPr>
                <w:rFonts w:cs="Arial"/>
              </w:rPr>
              <w:t xml:space="preserve">81.5% </w:t>
            </w:r>
            <w:r w:rsidRPr="00C23EBA">
              <w:rPr>
                <w:rFonts w:cs="Arial"/>
                <w:color w:val="FF0000"/>
              </w:rPr>
              <w:t>(67.3%)*</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7B5CEDB8" w14:textId="77777777" w:rsidR="00276437" w:rsidRPr="00C23EBA" w:rsidRDefault="00276437" w:rsidP="00182C01">
            <w:pPr>
              <w:jc w:val="center"/>
              <w:rPr>
                <w:rFonts w:cs="Arial"/>
              </w:rPr>
            </w:pPr>
            <w:r w:rsidRPr="00C23EBA">
              <w:rPr>
                <w:rFonts w:cs="Arial"/>
              </w:rPr>
              <w:t xml:space="preserve">74.7% </w:t>
            </w:r>
            <w:r w:rsidRPr="00C23EBA">
              <w:rPr>
                <w:rFonts w:cs="Arial"/>
                <w:color w:val="FF0000"/>
              </w:rPr>
              <w:t>(59.9%)*</w:t>
            </w:r>
          </w:p>
        </w:tc>
      </w:tr>
      <w:tr w:rsidR="00276437" w:rsidRPr="00C23EBA" w14:paraId="527C65A7" w14:textId="77777777" w:rsidTr="00182C01">
        <w:trPr>
          <w:trHeight w:val="307"/>
        </w:trPr>
        <w:tc>
          <w:tcPr>
            <w:tcW w:w="5098" w:type="dxa"/>
            <w:tcBorders>
              <w:top w:val="nil"/>
              <w:left w:val="single" w:sz="8" w:space="0" w:color="auto"/>
              <w:bottom w:val="single" w:sz="8" w:space="0" w:color="auto"/>
              <w:right w:val="single" w:sz="8" w:space="0" w:color="auto"/>
            </w:tcBorders>
            <w:shd w:val="clear" w:color="auto" w:fill="FFFFFF"/>
            <w:tcMar>
              <w:top w:w="57" w:type="dxa"/>
              <w:bottom w:w="57" w:type="dxa"/>
            </w:tcMar>
            <w:vAlign w:val="center"/>
          </w:tcPr>
          <w:p w14:paraId="494DB184" w14:textId="77777777" w:rsidR="00276437" w:rsidRPr="00C23EBA" w:rsidRDefault="00276437" w:rsidP="00182C01">
            <w:pPr>
              <w:jc w:val="both"/>
              <w:rPr>
                <w:rFonts w:cs="Arial"/>
                <w:b/>
                <w:bCs/>
                <w:color w:val="050505"/>
              </w:rPr>
            </w:pPr>
            <w:r w:rsidRPr="00C23EBA">
              <w:rPr>
                <w:rFonts w:cs="Arial"/>
                <w:b/>
                <w:bCs/>
                <w:color w:val="050505"/>
              </w:rPr>
              <w:t>Progress 8 Score (2017/18)</w:t>
            </w:r>
          </w:p>
          <w:p w14:paraId="449FF4B6" w14:textId="77777777" w:rsidR="00276437" w:rsidRPr="00C23EBA" w:rsidRDefault="00276437" w:rsidP="00182C01">
            <w:pPr>
              <w:jc w:val="both"/>
              <w:rPr>
                <w:rFonts w:eastAsia="Arial" w:cs="Arial"/>
                <w:b/>
              </w:rPr>
            </w:pPr>
          </w:p>
        </w:tc>
        <w:tc>
          <w:tcPr>
            <w:tcW w:w="3402" w:type="dxa"/>
            <w:tcBorders>
              <w:top w:val="nil"/>
              <w:left w:val="nil"/>
              <w:bottom w:val="single" w:sz="8" w:space="0" w:color="auto"/>
              <w:right w:val="single" w:sz="8" w:space="0" w:color="auto"/>
            </w:tcBorders>
            <w:shd w:val="clear" w:color="auto" w:fill="FFFFFF"/>
            <w:vAlign w:val="center"/>
          </w:tcPr>
          <w:p w14:paraId="477BC933" w14:textId="77777777" w:rsidR="00276437" w:rsidRPr="00C23EBA" w:rsidRDefault="00276437" w:rsidP="00182C01">
            <w:pPr>
              <w:jc w:val="center"/>
              <w:rPr>
                <w:rFonts w:eastAsia="Arial" w:cs="Arial"/>
                <w:b/>
              </w:rPr>
            </w:pPr>
            <w:r w:rsidRPr="00C23EBA">
              <w:rPr>
                <w:rFonts w:cs="Arial"/>
              </w:rPr>
              <w:t xml:space="preserve">-0.34 </w:t>
            </w:r>
            <w:r w:rsidRPr="00C23EBA">
              <w:rPr>
                <w:rFonts w:cs="Arial"/>
                <w:color w:val="FF0000"/>
              </w:rPr>
              <w:t>(-0.38)*</w:t>
            </w:r>
          </w:p>
        </w:tc>
        <w:tc>
          <w:tcPr>
            <w:tcW w:w="3402" w:type="dxa"/>
            <w:tcBorders>
              <w:top w:val="nil"/>
              <w:left w:val="nil"/>
              <w:bottom w:val="single" w:sz="8" w:space="0" w:color="auto"/>
              <w:right w:val="single" w:sz="8" w:space="0" w:color="auto"/>
            </w:tcBorders>
            <w:shd w:val="clear" w:color="auto" w:fill="F2F2F2"/>
            <w:tcMar>
              <w:top w:w="57" w:type="dxa"/>
              <w:bottom w:w="57" w:type="dxa"/>
            </w:tcMar>
            <w:vAlign w:val="center"/>
          </w:tcPr>
          <w:p w14:paraId="72E2969F" w14:textId="77777777" w:rsidR="00276437" w:rsidRPr="00C23EBA" w:rsidRDefault="00276437" w:rsidP="00182C01">
            <w:pPr>
              <w:jc w:val="center"/>
              <w:rPr>
                <w:rFonts w:cs="Arial"/>
                <w:b/>
              </w:rPr>
            </w:pPr>
            <w:r w:rsidRPr="00C23EBA">
              <w:rPr>
                <w:rFonts w:cs="Arial"/>
              </w:rPr>
              <w:t xml:space="preserve">0.38 </w:t>
            </w:r>
            <w:r w:rsidRPr="00C23EBA">
              <w:rPr>
                <w:rFonts w:cs="Arial"/>
                <w:color w:val="FF0000"/>
              </w:rPr>
              <w:t>(0.13)*</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79B93D95" w14:textId="77777777" w:rsidR="00276437" w:rsidRPr="00C23EBA" w:rsidRDefault="00276437" w:rsidP="00182C01">
            <w:pPr>
              <w:jc w:val="center"/>
              <w:rPr>
                <w:rFonts w:cs="Arial"/>
              </w:rPr>
            </w:pPr>
            <w:r w:rsidRPr="00C23EBA">
              <w:rPr>
                <w:rFonts w:cs="Arial"/>
              </w:rPr>
              <w:t xml:space="preserve">0.21 </w:t>
            </w:r>
            <w:r w:rsidRPr="00C23EBA">
              <w:rPr>
                <w:rFonts w:cs="Arial"/>
                <w:color w:val="FF0000"/>
              </w:rPr>
              <w:t>(-0.03)</w:t>
            </w:r>
          </w:p>
        </w:tc>
      </w:tr>
      <w:tr w:rsidR="00276437" w:rsidRPr="00C23EBA" w14:paraId="13C267A6" w14:textId="77777777" w:rsidTr="00182C01">
        <w:trPr>
          <w:trHeight w:val="307"/>
        </w:trPr>
        <w:tc>
          <w:tcPr>
            <w:tcW w:w="5098" w:type="dxa"/>
            <w:tcBorders>
              <w:top w:val="nil"/>
              <w:left w:val="single" w:sz="8" w:space="0" w:color="auto"/>
              <w:bottom w:val="single" w:sz="8" w:space="0" w:color="auto"/>
              <w:right w:val="single" w:sz="8" w:space="0" w:color="auto"/>
            </w:tcBorders>
            <w:shd w:val="clear" w:color="auto" w:fill="FFFFFF"/>
            <w:tcMar>
              <w:top w:w="57" w:type="dxa"/>
              <w:bottom w:w="57" w:type="dxa"/>
            </w:tcMar>
            <w:vAlign w:val="center"/>
          </w:tcPr>
          <w:p w14:paraId="0954A07F" w14:textId="77777777" w:rsidR="00276437" w:rsidRPr="00C23EBA" w:rsidRDefault="00276437" w:rsidP="00182C01">
            <w:pPr>
              <w:jc w:val="both"/>
              <w:rPr>
                <w:rFonts w:cs="Arial"/>
                <w:b/>
                <w:bCs/>
                <w:color w:val="050505"/>
              </w:rPr>
            </w:pPr>
            <w:r w:rsidRPr="00C23EBA">
              <w:rPr>
                <w:rFonts w:cs="Arial"/>
                <w:b/>
                <w:bCs/>
                <w:color w:val="050505"/>
              </w:rPr>
              <w:t>Attainment 8 Score (2017/18)</w:t>
            </w:r>
          </w:p>
          <w:p w14:paraId="0E9DE009" w14:textId="77777777" w:rsidR="00276437" w:rsidRPr="00C23EBA" w:rsidRDefault="00276437" w:rsidP="00182C01">
            <w:pPr>
              <w:jc w:val="both"/>
              <w:rPr>
                <w:rFonts w:eastAsia="Arial" w:cs="Arial"/>
                <w:b/>
              </w:rPr>
            </w:pPr>
          </w:p>
        </w:tc>
        <w:tc>
          <w:tcPr>
            <w:tcW w:w="3402" w:type="dxa"/>
            <w:tcBorders>
              <w:top w:val="nil"/>
              <w:left w:val="nil"/>
              <w:bottom w:val="single" w:sz="8" w:space="0" w:color="auto"/>
              <w:right w:val="single" w:sz="8" w:space="0" w:color="auto"/>
            </w:tcBorders>
            <w:shd w:val="clear" w:color="auto" w:fill="FFFFFF"/>
            <w:vAlign w:val="center"/>
          </w:tcPr>
          <w:p w14:paraId="59A88013" w14:textId="77777777" w:rsidR="00276437" w:rsidRPr="00C23EBA" w:rsidRDefault="00276437" w:rsidP="00182C01">
            <w:pPr>
              <w:jc w:val="center"/>
              <w:rPr>
                <w:rFonts w:eastAsia="Arial" w:cs="Arial"/>
                <w:b/>
              </w:rPr>
            </w:pPr>
            <w:r w:rsidRPr="00C23EBA">
              <w:rPr>
                <w:rFonts w:cs="Arial"/>
              </w:rPr>
              <w:t xml:space="preserve">36.36 </w:t>
            </w:r>
            <w:r w:rsidRPr="00C23EBA">
              <w:rPr>
                <w:rFonts w:cs="Arial"/>
                <w:color w:val="FF0000"/>
              </w:rPr>
              <w:t>(38.54)*</w:t>
            </w:r>
          </w:p>
        </w:tc>
        <w:tc>
          <w:tcPr>
            <w:tcW w:w="3402" w:type="dxa"/>
            <w:tcBorders>
              <w:top w:val="nil"/>
              <w:left w:val="nil"/>
              <w:bottom w:val="single" w:sz="8" w:space="0" w:color="auto"/>
              <w:right w:val="single" w:sz="8" w:space="0" w:color="auto"/>
            </w:tcBorders>
            <w:shd w:val="clear" w:color="auto" w:fill="F2F2F2"/>
            <w:tcMar>
              <w:top w:w="57" w:type="dxa"/>
              <w:bottom w:w="57" w:type="dxa"/>
            </w:tcMar>
            <w:vAlign w:val="center"/>
          </w:tcPr>
          <w:p w14:paraId="30464BB2" w14:textId="77777777" w:rsidR="00276437" w:rsidRPr="00C23EBA" w:rsidRDefault="00276437" w:rsidP="00182C01">
            <w:pPr>
              <w:ind w:left="187"/>
              <w:jc w:val="center"/>
              <w:rPr>
                <w:rFonts w:cs="Arial"/>
                <w:b/>
              </w:rPr>
            </w:pPr>
            <w:r w:rsidRPr="00C23EBA">
              <w:rPr>
                <w:rFonts w:cs="Arial"/>
              </w:rPr>
              <w:t xml:space="preserve">54.53 </w:t>
            </w:r>
            <w:r w:rsidRPr="00C23EBA">
              <w:rPr>
                <w:rFonts w:cs="Arial"/>
                <w:color w:val="FF0000"/>
              </w:rPr>
              <w:t>(49.89)*</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13D2A9A2" w14:textId="77777777" w:rsidR="00276437" w:rsidRPr="00C23EBA" w:rsidRDefault="00276437" w:rsidP="00182C01">
            <w:pPr>
              <w:jc w:val="center"/>
              <w:rPr>
                <w:rFonts w:cs="Arial"/>
                <w:bCs/>
              </w:rPr>
            </w:pPr>
            <w:r w:rsidRPr="00C23EBA">
              <w:rPr>
                <w:rFonts w:cs="Arial"/>
              </w:rPr>
              <w:t xml:space="preserve">50.26 </w:t>
            </w:r>
            <w:r w:rsidRPr="00C23EBA">
              <w:rPr>
                <w:rFonts w:cs="Arial"/>
                <w:color w:val="FF0000"/>
              </w:rPr>
              <w:t>(46.40)</w:t>
            </w:r>
          </w:p>
        </w:tc>
      </w:tr>
      <w:tr w:rsidR="00276437" w:rsidRPr="00C23EBA" w14:paraId="69C1C841" w14:textId="77777777" w:rsidTr="00182C01">
        <w:trPr>
          <w:trHeight w:val="307"/>
        </w:trPr>
        <w:tc>
          <w:tcPr>
            <w:tcW w:w="5098" w:type="dxa"/>
            <w:tcBorders>
              <w:top w:val="nil"/>
              <w:left w:val="single" w:sz="8" w:space="0" w:color="auto"/>
              <w:bottom w:val="single" w:sz="8" w:space="0" w:color="auto"/>
              <w:right w:val="single" w:sz="8" w:space="0" w:color="auto"/>
            </w:tcBorders>
            <w:shd w:val="clear" w:color="auto" w:fill="FFFFFF"/>
            <w:tcMar>
              <w:top w:w="57" w:type="dxa"/>
              <w:bottom w:w="57" w:type="dxa"/>
            </w:tcMar>
            <w:vAlign w:val="center"/>
          </w:tcPr>
          <w:p w14:paraId="240EFCD6" w14:textId="77777777" w:rsidR="00276437" w:rsidRPr="00C23EBA" w:rsidRDefault="00276437" w:rsidP="00182C01">
            <w:pPr>
              <w:jc w:val="both"/>
              <w:rPr>
                <w:rFonts w:eastAsia="Arial" w:cs="Arial"/>
                <w:b/>
                <w:bCs/>
                <w:color w:val="050505"/>
              </w:rPr>
            </w:pPr>
            <w:r w:rsidRPr="00C23EBA">
              <w:rPr>
                <w:rFonts w:cs="Arial"/>
                <w:b/>
                <w:bCs/>
                <w:color w:val="050505"/>
              </w:rPr>
              <w:t>% Grade 4 or above in English &amp; Maths ‘Standard Pass on 9-1 scale’ (2017/18)</w:t>
            </w:r>
          </w:p>
        </w:tc>
        <w:tc>
          <w:tcPr>
            <w:tcW w:w="3402" w:type="dxa"/>
            <w:tcBorders>
              <w:top w:val="nil"/>
              <w:left w:val="nil"/>
              <w:bottom w:val="single" w:sz="8" w:space="0" w:color="auto"/>
              <w:right w:val="single" w:sz="8" w:space="0" w:color="auto"/>
            </w:tcBorders>
            <w:shd w:val="clear" w:color="auto" w:fill="FFFFFF"/>
            <w:vAlign w:val="center"/>
          </w:tcPr>
          <w:p w14:paraId="6E0653B0" w14:textId="77777777" w:rsidR="00276437" w:rsidRPr="00C23EBA" w:rsidRDefault="00276437" w:rsidP="00182C01">
            <w:pPr>
              <w:jc w:val="center"/>
              <w:rPr>
                <w:rFonts w:eastAsia="Arial" w:cs="Arial"/>
                <w:b/>
                <w:bCs/>
                <w:color w:val="050505"/>
              </w:rPr>
            </w:pPr>
            <w:r w:rsidRPr="00C23EBA">
              <w:rPr>
                <w:rFonts w:cs="Arial"/>
              </w:rPr>
              <w:t xml:space="preserve">57.5% </w:t>
            </w:r>
            <w:r w:rsidRPr="00C23EBA">
              <w:rPr>
                <w:rFonts w:cs="Arial"/>
                <w:color w:val="FF0000"/>
              </w:rPr>
              <w:t>(46.7%)*</w:t>
            </w:r>
          </w:p>
        </w:tc>
        <w:tc>
          <w:tcPr>
            <w:tcW w:w="3402" w:type="dxa"/>
            <w:tcBorders>
              <w:top w:val="nil"/>
              <w:left w:val="nil"/>
              <w:bottom w:val="single" w:sz="8" w:space="0" w:color="auto"/>
              <w:right w:val="single" w:sz="8" w:space="0" w:color="auto"/>
            </w:tcBorders>
            <w:shd w:val="clear" w:color="auto" w:fill="F2F2F2"/>
            <w:tcMar>
              <w:top w:w="57" w:type="dxa"/>
              <w:bottom w:w="57" w:type="dxa"/>
            </w:tcMar>
            <w:vAlign w:val="center"/>
          </w:tcPr>
          <w:p w14:paraId="03C57EC0" w14:textId="77777777" w:rsidR="00276437" w:rsidRPr="00C23EBA" w:rsidRDefault="00276437" w:rsidP="00182C01">
            <w:pPr>
              <w:jc w:val="center"/>
              <w:rPr>
                <w:rFonts w:cs="Arial"/>
                <w:b/>
              </w:rPr>
            </w:pPr>
            <w:r w:rsidRPr="00C23EBA">
              <w:rPr>
                <w:rFonts w:cs="Arial"/>
              </w:rPr>
              <w:t xml:space="preserve">85.4% </w:t>
            </w:r>
            <w:r w:rsidRPr="00C23EBA">
              <w:rPr>
                <w:rFonts w:cs="Arial"/>
                <w:color w:val="FF0000"/>
              </w:rPr>
              <w:t>(71.3%)*</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4A9C504F" w14:textId="77777777" w:rsidR="00276437" w:rsidRPr="00C23EBA" w:rsidRDefault="00276437" w:rsidP="00182C01">
            <w:pPr>
              <w:jc w:val="center"/>
              <w:rPr>
                <w:rFonts w:cs="Arial"/>
                <w:bCs/>
              </w:rPr>
            </w:pPr>
            <w:r w:rsidRPr="00C23EBA">
              <w:rPr>
                <w:rFonts w:cs="Arial"/>
              </w:rPr>
              <w:t xml:space="preserve">78.8% </w:t>
            </w:r>
            <w:r w:rsidRPr="00C23EBA">
              <w:rPr>
                <w:rFonts w:cs="Arial"/>
                <w:color w:val="FF0000"/>
              </w:rPr>
              <w:t>(63.9%)</w:t>
            </w:r>
          </w:p>
        </w:tc>
      </w:tr>
      <w:tr w:rsidR="00276437" w:rsidRPr="00C23EBA" w14:paraId="713A45A1" w14:textId="77777777" w:rsidTr="00182C01">
        <w:trPr>
          <w:trHeight w:val="307"/>
        </w:trPr>
        <w:tc>
          <w:tcPr>
            <w:tcW w:w="5098" w:type="dxa"/>
            <w:tcBorders>
              <w:top w:val="nil"/>
              <w:left w:val="single" w:sz="8" w:space="0" w:color="auto"/>
              <w:bottom w:val="single" w:sz="8" w:space="0" w:color="auto"/>
              <w:right w:val="single" w:sz="8" w:space="0" w:color="auto"/>
            </w:tcBorders>
            <w:shd w:val="clear" w:color="auto" w:fill="FFFFFF"/>
            <w:tcMar>
              <w:top w:w="57" w:type="dxa"/>
              <w:bottom w:w="57" w:type="dxa"/>
            </w:tcMar>
            <w:vAlign w:val="center"/>
          </w:tcPr>
          <w:p w14:paraId="4A2C527C" w14:textId="77777777" w:rsidR="00276437" w:rsidRPr="00C23EBA" w:rsidRDefault="00276437" w:rsidP="00182C01">
            <w:pPr>
              <w:jc w:val="both"/>
              <w:rPr>
                <w:rFonts w:cs="Arial"/>
                <w:b/>
                <w:bCs/>
                <w:color w:val="050505"/>
              </w:rPr>
            </w:pPr>
            <w:r w:rsidRPr="00C23EBA">
              <w:rPr>
                <w:rFonts w:cs="Arial"/>
                <w:b/>
                <w:bCs/>
                <w:color w:val="050505"/>
              </w:rPr>
              <w:t xml:space="preserve">% Grade 5 or above in English &amp; Maths </w:t>
            </w:r>
          </w:p>
          <w:p w14:paraId="216535F7" w14:textId="77777777" w:rsidR="00276437" w:rsidRPr="00C23EBA" w:rsidRDefault="00276437" w:rsidP="00182C01">
            <w:pPr>
              <w:jc w:val="both"/>
              <w:rPr>
                <w:rFonts w:eastAsia="Arial" w:cs="Arial"/>
                <w:b/>
                <w:bCs/>
                <w:color w:val="050505"/>
              </w:rPr>
            </w:pPr>
            <w:r w:rsidRPr="00C23EBA">
              <w:rPr>
                <w:rFonts w:cs="Arial"/>
                <w:b/>
                <w:bCs/>
                <w:color w:val="050505"/>
              </w:rPr>
              <w:t>‘Strong Pass on 9-1 scale’ (2017/18)</w:t>
            </w:r>
          </w:p>
        </w:tc>
        <w:tc>
          <w:tcPr>
            <w:tcW w:w="3402" w:type="dxa"/>
            <w:tcBorders>
              <w:top w:val="nil"/>
              <w:left w:val="nil"/>
              <w:bottom w:val="single" w:sz="8" w:space="0" w:color="auto"/>
              <w:right w:val="single" w:sz="8" w:space="0" w:color="auto"/>
            </w:tcBorders>
            <w:shd w:val="clear" w:color="auto" w:fill="FFFFFF"/>
            <w:vAlign w:val="center"/>
          </w:tcPr>
          <w:p w14:paraId="42D4132E" w14:textId="77777777" w:rsidR="00276437" w:rsidRPr="00C23EBA" w:rsidRDefault="00276437" w:rsidP="00182C01">
            <w:pPr>
              <w:jc w:val="center"/>
              <w:rPr>
                <w:rFonts w:eastAsia="Arial" w:cs="Arial"/>
                <w:b/>
                <w:bCs/>
                <w:color w:val="050505"/>
              </w:rPr>
            </w:pPr>
            <w:r w:rsidRPr="00C23EBA">
              <w:rPr>
                <w:rFonts w:cs="Arial"/>
              </w:rPr>
              <w:t xml:space="preserve">25.0% </w:t>
            </w:r>
            <w:r w:rsidRPr="00C23EBA">
              <w:rPr>
                <w:rFonts w:cs="Arial"/>
                <w:color w:val="FF0000"/>
              </w:rPr>
              <w:t>(26.0%)*</w:t>
            </w:r>
          </w:p>
        </w:tc>
        <w:tc>
          <w:tcPr>
            <w:tcW w:w="3402" w:type="dxa"/>
            <w:tcBorders>
              <w:top w:val="nil"/>
              <w:left w:val="nil"/>
              <w:bottom w:val="single" w:sz="8" w:space="0" w:color="auto"/>
              <w:right w:val="single" w:sz="8" w:space="0" w:color="auto"/>
            </w:tcBorders>
            <w:shd w:val="clear" w:color="auto" w:fill="F2F2F2"/>
            <w:tcMar>
              <w:top w:w="57" w:type="dxa"/>
              <w:bottom w:w="57" w:type="dxa"/>
            </w:tcMar>
            <w:vAlign w:val="center"/>
          </w:tcPr>
          <w:p w14:paraId="5CF0AC5E" w14:textId="77777777" w:rsidR="00276437" w:rsidRPr="00C23EBA" w:rsidRDefault="00276437" w:rsidP="00182C01">
            <w:pPr>
              <w:jc w:val="center"/>
              <w:rPr>
                <w:rFonts w:cs="Arial"/>
                <w:b/>
              </w:rPr>
            </w:pPr>
            <w:r w:rsidRPr="00C23EBA">
              <w:rPr>
                <w:rFonts w:cs="Arial"/>
              </w:rPr>
              <w:t xml:space="preserve">63.1% </w:t>
            </w:r>
            <w:r w:rsidRPr="00C23EBA">
              <w:rPr>
                <w:rFonts w:cs="Arial"/>
                <w:color w:val="FF0000"/>
              </w:rPr>
              <w:t>(49.0%)*</w:t>
            </w:r>
          </w:p>
        </w:tc>
        <w:tc>
          <w:tcPr>
            <w:tcW w:w="3515" w:type="dxa"/>
            <w:tcBorders>
              <w:top w:val="nil"/>
              <w:left w:val="nil"/>
              <w:bottom w:val="single" w:sz="8" w:space="0" w:color="auto"/>
              <w:right w:val="single" w:sz="8" w:space="0" w:color="auto"/>
            </w:tcBorders>
            <w:shd w:val="clear" w:color="auto" w:fill="F2F2F2"/>
            <w:tcMar>
              <w:top w:w="57" w:type="dxa"/>
              <w:bottom w:w="57" w:type="dxa"/>
            </w:tcMar>
            <w:vAlign w:val="center"/>
          </w:tcPr>
          <w:p w14:paraId="18117821" w14:textId="77777777" w:rsidR="00276437" w:rsidRPr="00C23EBA" w:rsidRDefault="00276437" w:rsidP="00182C01">
            <w:pPr>
              <w:jc w:val="center"/>
              <w:rPr>
                <w:rFonts w:cs="Arial"/>
                <w:bCs/>
              </w:rPr>
            </w:pPr>
            <w:r w:rsidRPr="00C23EBA">
              <w:rPr>
                <w:rFonts w:cs="Arial"/>
              </w:rPr>
              <w:t xml:space="preserve">54.1% </w:t>
            </w:r>
            <w:r w:rsidRPr="00C23EBA">
              <w:rPr>
                <w:rFonts w:cs="Arial"/>
                <w:color w:val="FF0000"/>
              </w:rPr>
              <w:t>(43.0%)</w:t>
            </w:r>
          </w:p>
        </w:tc>
      </w:tr>
      <w:tr w:rsidR="00276437" w:rsidRPr="00C13583" w14:paraId="5EB3C077" w14:textId="77777777" w:rsidTr="00182C01">
        <w:trPr>
          <w:trHeight w:val="307"/>
        </w:trPr>
        <w:tc>
          <w:tcPr>
            <w:tcW w:w="15417" w:type="dxa"/>
            <w:gridSpan w:val="4"/>
            <w:tcBorders>
              <w:top w:val="nil"/>
              <w:left w:val="single" w:sz="8" w:space="0" w:color="auto"/>
              <w:bottom w:val="single" w:sz="8" w:space="0" w:color="auto"/>
              <w:right w:val="single" w:sz="8" w:space="0" w:color="auto"/>
            </w:tcBorders>
            <w:shd w:val="clear" w:color="auto" w:fill="FFFFFF"/>
            <w:tcMar>
              <w:top w:w="57" w:type="dxa"/>
              <w:bottom w:w="57" w:type="dxa"/>
            </w:tcMar>
            <w:vAlign w:val="center"/>
          </w:tcPr>
          <w:p w14:paraId="638E21CE" w14:textId="77777777" w:rsidR="00276437" w:rsidRPr="00C13583" w:rsidRDefault="00276437" w:rsidP="00182C01">
            <w:pPr>
              <w:rPr>
                <w:rFonts w:cs="Arial"/>
                <w:bCs/>
                <w:sz w:val="22"/>
                <w:szCs w:val="22"/>
              </w:rPr>
            </w:pPr>
            <w:r w:rsidRPr="00C13583">
              <w:rPr>
                <w:rFonts w:cs="Arial"/>
                <w:bCs/>
                <w:color w:val="FF0000"/>
                <w:sz w:val="22"/>
                <w:szCs w:val="22"/>
              </w:rPr>
              <w:t xml:space="preserve">*SISRA Data Collaboration national average </w:t>
            </w:r>
            <w:r>
              <w:rPr>
                <w:rFonts w:cs="Arial"/>
                <w:bCs/>
                <w:color w:val="FF0000"/>
                <w:sz w:val="22"/>
                <w:szCs w:val="22"/>
              </w:rPr>
              <w:t xml:space="preserve">(representative national sample) </w:t>
            </w:r>
            <w:r w:rsidRPr="00C13583">
              <w:rPr>
                <w:rFonts w:cs="Arial"/>
                <w:bCs/>
                <w:color w:val="FF0000"/>
                <w:sz w:val="22"/>
                <w:szCs w:val="22"/>
              </w:rPr>
              <w:t>used where national average not published by DfE</w:t>
            </w:r>
          </w:p>
        </w:tc>
      </w:tr>
    </w:tbl>
    <w:p w14:paraId="27222E56" w14:textId="30EB6CE6" w:rsidR="00276437" w:rsidRDefault="00276437"/>
    <w:tbl>
      <w:tblPr>
        <w:tblStyle w:val="TableGrid"/>
        <w:tblW w:w="15417" w:type="dxa"/>
        <w:tblLook w:val="04A0" w:firstRow="1" w:lastRow="0" w:firstColumn="1" w:lastColumn="0" w:noHBand="0" w:noVBand="1"/>
      </w:tblPr>
      <w:tblGrid>
        <w:gridCol w:w="959"/>
        <w:gridCol w:w="8817"/>
        <w:gridCol w:w="5641"/>
      </w:tblGrid>
      <w:tr w:rsidR="00276437" w:rsidRPr="00410D91" w14:paraId="4716778B" w14:textId="77777777" w:rsidTr="00182C01">
        <w:tc>
          <w:tcPr>
            <w:tcW w:w="15417" w:type="dxa"/>
            <w:gridSpan w:val="3"/>
            <w:shd w:val="clear" w:color="auto" w:fill="B4C6E7" w:themeFill="accent1" w:themeFillTint="66"/>
            <w:tcMar>
              <w:top w:w="57" w:type="dxa"/>
              <w:bottom w:w="57" w:type="dxa"/>
            </w:tcMar>
          </w:tcPr>
          <w:p w14:paraId="3F6CAC30" w14:textId="77777777" w:rsidR="00276437" w:rsidRPr="00410D91" w:rsidRDefault="00276437" w:rsidP="00276437">
            <w:pPr>
              <w:pStyle w:val="ListParagraph"/>
              <w:numPr>
                <w:ilvl w:val="0"/>
                <w:numId w:val="3"/>
              </w:numPr>
              <w:spacing w:after="0"/>
              <w:ind w:left="426" w:hanging="284"/>
              <w:contextualSpacing w:val="0"/>
              <w:rPr>
                <w:rFonts w:cs="Arial"/>
                <w:b/>
                <w:sz w:val="28"/>
                <w:szCs w:val="28"/>
              </w:rPr>
            </w:pPr>
            <w:r w:rsidRPr="00410D91">
              <w:rPr>
                <w:rFonts w:cs="Arial"/>
                <w:b/>
                <w:sz w:val="28"/>
                <w:szCs w:val="28"/>
              </w:rPr>
              <w:t>Barriers to future attainment (for pupils eligible for PP)</w:t>
            </w:r>
          </w:p>
        </w:tc>
      </w:tr>
      <w:tr w:rsidR="00276437" w:rsidRPr="00C13583" w14:paraId="239A5195" w14:textId="77777777" w:rsidTr="00182C01">
        <w:trPr>
          <w:trHeight w:val="264"/>
        </w:trPr>
        <w:tc>
          <w:tcPr>
            <w:tcW w:w="15417" w:type="dxa"/>
            <w:gridSpan w:val="3"/>
            <w:shd w:val="clear" w:color="auto" w:fill="B4C6E7" w:themeFill="accent1" w:themeFillTint="66"/>
            <w:tcMar>
              <w:top w:w="57" w:type="dxa"/>
              <w:bottom w:w="57" w:type="dxa"/>
            </w:tcMar>
          </w:tcPr>
          <w:p w14:paraId="43F4DBA0" w14:textId="77777777" w:rsidR="00276437" w:rsidRPr="00C13583" w:rsidRDefault="00276437" w:rsidP="00182C01">
            <w:pPr>
              <w:rPr>
                <w:rFonts w:cs="Arial"/>
                <w:b/>
              </w:rPr>
            </w:pPr>
            <w:r w:rsidRPr="00C13583">
              <w:rPr>
                <w:rFonts w:cs="Arial"/>
                <w:b/>
              </w:rPr>
              <w:t xml:space="preserve">In-school barriers </w:t>
            </w:r>
          </w:p>
        </w:tc>
      </w:tr>
      <w:tr w:rsidR="00276437" w:rsidRPr="00C13583" w14:paraId="4DEE7375" w14:textId="77777777" w:rsidTr="00182C01">
        <w:tc>
          <w:tcPr>
            <w:tcW w:w="959" w:type="dxa"/>
            <w:tcMar>
              <w:top w:w="57" w:type="dxa"/>
              <w:bottom w:w="57" w:type="dxa"/>
            </w:tcMar>
          </w:tcPr>
          <w:p w14:paraId="72388D67" w14:textId="77777777" w:rsidR="00276437" w:rsidRPr="00C13583" w:rsidRDefault="00276437" w:rsidP="00276437">
            <w:pPr>
              <w:pStyle w:val="ListParagraph"/>
              <w:numPr>
                <w:ilvl w:val="0"/>
                <w:numId w:val="5"/>
              </w:numPr>
              <w:tabs>
                <w:tab w:val="left" w:pos="75"/>
              </w:tabs>
              <w:spacing w:after="0" w:line="240" w:lineRule="auto"/>
              <w:ind w:left="426"/>
              <w:contextualSpacing w:val="0"/>
              <w:rPr>
                <w:rFonts w:cs="Arial"/>
                <w:b/>
              </w:rPr>
            </w:pPr>
          </w:p>
        </w:tc>
        <w:tc>
          <w:tcPr>
            <w:tcW w:w="14458" w:type="dxa"/>
            <w:gridSpan w:val="2"/>
          </w:tcPr>
          <w:p w14:paraId="7E95A52C" w14:textId="77777777" w:rsidR="00276437" w:rsidRPr="00C13583" w:rsidRDefault="00276437" w:rsidP="00182C01">
            <w:pPr>
              <w:shd w:val="clear" w:color="auto" w:fill="FFFFFF"/>
              <w:spacing w:line="348" w:lineRule="atLeast"/>
              <w:rPr>
                <w:rFonts w:cs="Arial"/>
              </w:rPr>
            </w:pPr>
            <w:r w:rsidRPr="00C13583">
              <w:rPr>
                <w:rFonts w:cs="Arial"/>
                <w:b/>
              </w:rPr>
              <w:t>Progress in KS4</w:t>
            </w:r>
            <w:r w:rsidRPr="00C13583">
              <w:rPr>
                <w:rFonts w:cs="Arial"/>
              </w:rPr>
              <w:t xml:space="preserve"> – Th</w:t>
            </w:r>
            <w:r>
              <w:rPr>
                <w:rFonts w:cs="Arial"/>
              </w:rPr>
              <w:t>e progress 8 gap narrowed in 2020 from the previous year</w:t>
            </w:r>
            <w:r w:rsidRPr="00C13583">
              <w:rPr>
                <w:rFonts w:cs="Arial"/>
              </w:rPr>
              <w:t xml:space="preserve"> between disadvantaged pupils and all pupils at Penair</w:t>
            </w:r>
            <w:r>
              <w:rPr>
                <w:rFonts w:cs="Arial"/>
              </w:rPr>
              <w:t xml:space="preserve">. The gap also narrowed between disadvantaged pupils at Penair and </w:t>
            </w:r>
            <w:r w:rsidRPr="00C23EBA">
              <w:rPr>
                <w:rFonts w:cs="Arial"/>
              </w:rPr>
              <w:t>all disadvantaged pupils nationally.</w:t>
            </w:r>
            <w:r>
              <w:rPr>
                <w:rFonts w:cs="Arial"/>
              </w:rPr>
              <w:t xml:space="preserve"> However, a gap still remains and this needs to remain a focus at Penair. </w:t>
            </w:r>
            <w:r w:rsidRPr="00F43BA1">
              <w:rPr>
                <w:rFonts w:cs="Arial"/>
                <w:color w:val="0000CC"/>
              </w:rPr>
              <w:t xml:space="preserve">We are concerned about the impact that the National lockdown in 2020 has had on all students.  Whilst many PP students in Year 10 (current Year 11) were provided with ICT access, not all PP students engaged with online learning or the return to school in June for Year 10. </w:t>
            </w:r>
          </w:p>
        </w:tc>
      </w:tr>
      <w:tr w:rsidR="00276437" w:rsidRPr="00C13583" w14:paraId="3B66F8A0" w14:textId="77777777" w:rsidTr="00182C01">
        <w:tc>
          <w:tcPr>
            <w:tcW w:w="959" w:type="dxa"/>
            <w:tcMar>
              <w:top w:w="57" w:type="dxa"/>
              <w:bottom w:w="57" w:type="dxa"/>
            </w:tcMar>
          </w:tcPr>
          <w:p w14:paraId="4FD02DB0" w14:textId="77777777" w:rsidR="00276437" w:rsidRPr="00C13583" w:rsidRDefault="00276437" w:rsidP="00276437">
            <w:pPr>
              <w:pStyle w:val="ListParagraph"/>
              <w:numPr>
                <w:ilvl w:val="0"/>
                <w:numId w:val="5"/>
              </w:numPr>
              <w:tabs>
                <w:tab w:val="left" w:pos="75"/>
              </w:tabs>
              <w:spacing w:after="0" w:line="240" w:lineRule="auto"/>
              <w:ind w:left="426"/>
              <w:contextualSpacing w:val="0"/>
              <w:rPr>
                <w:rFonts w:cs="Arial"/>
                <w:b/>
              </w:rPr>
            </w:pPr>
          </w:p>
        </w:tc>
        <w:tc>
          <w:tcPr>
            <w:tcW w:w="14458" w:type="dxa"/>
            <w:gridSpan w:val="2"/>
          </w:tcPr>
          <w:p w14:paraId="00759F25" w14:textId="77777777" w:rsidR="00276437" w:rsidRPr="00C13583" w:rsidRDefault="00276437" w:rsidP="00182C01">
            <w:pPr>
              <w:shd w:val="clear" w:color="auto" w:fill="FFFFFF"/>
              <w:spacing w:line="348" w:lineRule="atLeast"/>
              <w:rPr>
                <w:rFonts w:cs="Arial"/>
              </w:rPr>
            </w:pPr>
            <w:r w:rsidRPr="00C13583">
              <w:rPr>
                <w:rFonts w:cs="Arial"/>
                <w:b/>
              </w:rPr>
              <w:t>Behaviour</w:t>
            </w:r>
            <w:r w:rsidRPr="00C13583">
              <w:rPr>
                <w:rFonts w:cs="Arial"/>
              </w:rPr>
              <w:t xml:space="preserve"> – </w:t>
            </w:r>
            <w:r>
              <w:rPr>
                <w:rFonts w:cs="Arial"/>
              </w:rPr>
              <w:t xml:space="preserve">Many </w:t>
            </w:r>
            <w:r w:rsidRPr="00C13583">
              <w:rPr>
                <w:rFonts w:cs="Arial"/>
              </w:rPr>
              <w:t xml:space="preserve">Disadvantaged pupils are disproportionately over-represented in </w:t>
            </w:r>
            <w:r>
              <w:rPr>
                <w:rFonts w:cs="Arial"/>
              </w:rPr>
              <w:t>both after-school detention and exclusion</w:t>
            </w:r>
            <w:r w:rsidRPr="00C13583">
              <w:rPr>
                <w:rFonts w:cs="Arial"/>
              </w:rPr>
              <w:t xml:space="preserve"> sanctions</w:t>
            </w:r>
            <w:r>
              <w:rPr>
                <w:rFonts w:cs="Arial"/>
              </w:rPr>
              <w:t xml:space="preserve">. This data is </w:t>
            </w:r>
            <w:r w:rsidRPr="001C4BCC">
              <w:rPr>
                <w:rFonts w:cs="Arial"/>
              </w:rPr>
              <w:t xml:space="preserve">monitored by the school on a half-termly basis.  </w:t>
            </w:r>
          </w:p>
        </w:tc>
      </w:tr>
      <w:tr w:rsidR="00276437" w:rsidRPr="00C13583" w14:paraId="7E4523CF" w14:textId="77777777" w:rsidTr="00182C01">
        <w:tc>
          <w:tcPr>
            <w:tcW w:w="959" w:type="dxa"/>
            <w:tcMar>
              <w:top w:w="57" w:type="dxa"/>
              <w:bottom w:w="57" w:type="dxa"/>
            </w:tcMar>
          </w:tcPr>
          <w:p w14:paraId="785CF614" w14:textId="77777777" w:rsidR="00276437" w:rsidRPr="00C13583" w:rsidRDefault="00276437" w:rsidP="00276437">
            <w:pPr>
              <w:pStyle w:val="ListParagraph"/>
              <w:numPr>
                <w:ilvl w:val="0"/>
                <w:numId w:val="5"/>
              </w:numPr>
              <w:tabs>
                <w:tab w:val="left" w:pos="75"/>
              </w:tabs>
              <w:spacing w:after="0" w:line="240" w:lineRule="auto"/>
              <w:ind w:left="426"/>
              <w:contextualSpacing w:val="0"/>
              <w:rPr>
                <w:rFonts w:cs="Arial"/>
                <w:b/>
              </w:rPr>
            </w:pPr>
          </w:p>
        </w:tc>
        <w:tc>
          <w:tcPr>
            <w:tcW w:w="14458" w:type="dxa"/>
            <w:gridSpan w:val="2"/>
          </w:tcPr>
          <w:p w14:paraId="21594E69" w14:textId="77777777" w:rsidR="00276437" w:rsidRDefault="00276437" w:rsidP="00182C01">
            <w:pPr>
              <w:rPr>
                <w:rFonts w:cs="Arial"/>
                <w:noProof/>
              </w:rPr>
            </w:pPr>
            <w:r w:rsidRPr="00C13583">
              <w:rPr>
                <w:rFonts w:cs="Arial"/>
                <w:b/>
                <w:noProof/>
              </w:rPr>
              <w:t xml:space="preserve">Mental Health and well being </w:t>
            </w:r>
            <w:r w:rsidRPr="00C13583">
              <w:rPr>
                <w:rFonts w:cs="Arial"/>
                <w:noProof/>
              </w:rPr>
              <w:t xml:space="preserve">– The analysis of the Wellbeing Measurement Framework (a Headstart initiative) for Penair </w:t>
            </w:r>
            <w:r>
              <w:rPr>
                <w:rFonts w:cs="Arial"/>
                <w:noProof/>
              </w:rPr>
              <w:t>S</w:t>
            </w:r>
            <w:r w:rsidRPr="00C13583">
              <w:rPr>
                <w:rFonts w:cs="Arial"/>
                <w:noProof/>
              </w:rPr>
              <w:t xml:space="preserve">chool states that disadvantaged pupils (in KS3) have a tendency to </w:t>
            </w:r>
            <w:r>
              <w:rPr>
                <w:rFonts w:cs="Arial"/>
                <w:noProof/>
              </w:rPr>
              <w:t xml:space="preserve">experience </w:t>
            </w:r>
            <w:r w:rsidRPr="00C13583">
              <w:rPr>
                <w:rFonts w:cs="Arial"/>
                <w:noProof/>
              </w:rPr>
              <w:t>emotional difficulties that are linked to low resilience and self-esteem.  (This is also an Ofsted 2017 action point)</w:t>
            </w:r>
            <w:r>
              <w:rPr>
                <w:rFonts w:cs="Arial"/>
                <w:noProof/>
              </w:rPr>
              <w:t xml:space="preserve"> </w:t>
            </w:r>
          </w:p>
          <w:p w14:paraId="7A21D068" w14:textId="77777777" w:rsidR="00276437" w:rsidRPr="00C13583" w:rsidRDefault="00276437" w:rsidP="00182C01">
            <w:pPr>
              <w:rPr>
                <w:rFonts w:cs="Arial"/>
                <w:noProof/>
              </w:rPr>
            </w:pPr>
            <w:r w:rsidRPr="00F43BA1">
              <w:rPr>
                <w:rFonts w:cs="Arial"/>
                <w:noProof/>
                <w:color w:val="0000CC"/>
              </w:rPr>
              <w:t>During National lockdown 1, the pastoral team focused on 140 ‘vulnerable’ students who had previously been identified in our Student Action Group meetings between September 2019 and March 2020.  These 140 students and their families had additional contact from Penair school above the regular contact from Tutoros and Teachers for all pupils. A ‘Penair RU OK? Survey that was run by Headstart Kernow provides us with a specific insight into the concerns of our students during lockdown</w:t>
            </w:r>
          </w:p>
        </w:tc>
      </w:tr>
      <w:tr w:rsidR="00276437" w:rsidRPr="00C13583" w14:paraId="6ED2774B" w14:textId="77777777" w:rsidTr="00182C01">
        <w:tc>
          <w:tcPr>
            <w:tcW w:w="959" w:type="dxa"/>
            <w:tcMar>
              <w:top w:w="57" w:type="dxa"/>
              <w:bottom w:w="57" w:type="dxa"/>
            </w:tcMar>
          </w:tcPr>
          <w:p w14:paraId="3D7BAA1F" w14:textId="77777777" w:rsidR="00276437" w:rsidRPr="00C13583" w:rsidRDefault="00276437" w:rsidP="00276437">
            <w:pPr>
              <w:pStyle w:val="ListParagraph"/>
              <w:numPr>
                <w:ilvl w:val="0"/>
                <w:numId w:val="5"/>
              </w:numPr>
              <w:tabs>
                <w:tab w:val="left" w:pos="75"/>
              </w:tabs>
              <w:spacing w:after="0" w:line="240" w:lineRule="auto"/>
              <w:ind w:left="426"/>
              <w:contextualSpacing w:val="0"/>
              <w:rPr>
                <w:rFonts w:cs="Arial"/>
                <w:b/>
              </w:rPr>
            </w:pPr>
          </w:p>
        </w:tc>
        <w:tc>
          <w:tcPr>
            <w:tcW w:w="14458" w:type="dxa"/>
            <w:gridSpan w:val="2"/>
          </w:tcPr>
          <w:p w14:paraId="5E165143" w14:textId="77777777" w:rsidR="00276437" w:rsidRDefault="00276437" w:rsidP="00182C01">
            <w:pPr>
              <w:shd w:val="clear" w:color="auto" w:fill="FFFFFF"/>
              <w:spacing w:line="348" w:lineRule="atLeast"/>
              <w:rPr>
                <w:rFonts w:cs="Arial"/>
              </w:rPr>
            </w:pPr>
            <w:r>
              <w:rPr>
                <w:rFonts w:cs="Arial"/>
                <w:b/>
              </w:rPr>
              <w:t>Home learning</w:t>
            </w:r>
            <w:r w:rsidRPr="00C13583">
              <w:rPr>
                <w:rFonts w:cs="Arial"/>
              </w:rPr>
              <w:t xml:space="preserve"> – </w:t>
            </w:r>
            <w:r>
              <w:rPr>
                <w:rFonts w:cs="Arial"/>
              </w:rPr>
              <w:t xml:space="preserve">Some </w:t>
            </w:r>
            <w:r w:rsidRPr="00C13583">
              <w:rPr>
                <w:rFonts w:cs="Arial"/>
              </w:rPr>
              <w:t>Disadvantaged children often struggle with the demands of homework and therefore</w:t>
            </w:r>
            <w:r>
              <w:rPr>
                <w:rFonts w:cs="Arial"/>
              </w:rPr>
              <w:t>,</w:t>
            </w:r>
            <w:r w:rsidRPr="00C13583">
              <w:rPr>
                <w:rFonts w:cs="Arial"/>
              </w:rPr>
              <w:t xml:space="preserve"> on average</w:t>
            </w:r>
            <w:r>
              <w:rPr>
                <w:rFonts w:cs="Arial"/>
              </w:rPr>
              <w:t>,</w:t>
            </w:r>
            <w:r w:rsidRPr="00C13583">
              <w:rPr>
                <w:rFonts w:cs="Arial"/>
              </w:rPr>
              <w:t xml:space="preserve"> receive lower homework grades than their non-disadvantaged peers.</w:t>
            </w:r>
          </w:p>
          <w:p w14:paraId="25466D11" w14:textId="77777777" w:rsidR="00276437" w:rsidRDefault="00276437" w:rsidP="00182C01">
            <w:pPr>
              <w:shd w:val="clear" w:color="auto" w:fill="FFFFFF"/>
              <w:spacing w:line="348" w:lineRule="atLeast"/>
              <w:rPr>
                <w:rFonts w:cs="Arial"/>
              </w:rPr>
            </w:pPr>
          </w:p>
          <w:p w14:paraId="4DD056A9" w14:textId="77777777" w:rsidR="00276437" w:rsidRDefault="00276437" w:rsidP="00182C01">
            <w:pPr>
              <w:shd w:val="clear" w:color="auto" w:fill="FFFFFF"/>
              <w:spacing w:line="348" w:lineRule="atLeast"/>
              <w:rPr>
                <w:rFonts w:cs="Arial"/>
              </w:rPr>
            </w:pPr>
          </w:p>
          <w:p w14:paraId="4C3A2CB8" w14:textId="4C996E3B" w:rsidR="00276437" w:rsidRPr="00C13583" w:rsidRDefault="00276437" w:rsidP="00182C01">
            <w:pPr>
              <w:shd w:val="clear" w:color="auto" w:fill="FFFFFF"/>
              <w:spacing w:line="348" w:lineRule="atLeast"/>
              <w:rPr>
                <w:rFonts w:cs="Arial"/>
              </w:rPr>
            </w:pPr>
          </w:p>
        </w:tc>
      </w:tr>
      <w:tr w:rsidR="00276437" w:rsidRPr="00C13583" w14:paraId="35859A08" w14:textId="77777777" w:rsidTr="00182C01">
        <w:trPr>
          <w:trHeight w:val="174"/>
        </w:trPr>
        <w:tc>
          <w:tcPr>
            <w:tcW w:w="15417" w:type="dxa"/>
            <w:gridSpan w:val="3"/>
            <w:shd w:val="clear" w:color="auto" w:fill="B4C6E7" w:themeFill="accent1" w:themeFillTint="66"/>
            <w:tcMar>
              <w:top w:w="57" w:type="dxa"/>
              <w:bottom w:w="57" w:type="dxa"/>
            </w:tcMar>
          </w:tcPr>
          <w:p w14:paraId="1B375A08" w14:textId="77777777" w:rsidR="00276437" w:rsidRPr="00C13583" w:rsidRDefault="00276437" w:rsidP="00182C01">
            <w:pPr>
              <w:rPr>
                <w:rFonts w:cs="Arial"/>
                <w:b/>
              </w:rPr>
            </w:pPr>
            <w:r w:rsidRPr="00C13583">
              <w:rPr>
                <w:rFonts w:cs="Arial"/>
                <w:b/>
              </w:rPr>
              <w:lastRenderedPageBreak/>
              <w:t xml:space="preserve">External barriers </w:t>
            </w:r>
          </w:p>
        </w:tc>
      </w:tr>
      <w:tr w:rsidR="00276437" w:rsidRPr="00C13583" w14:paraId="3A2AA9FA" w14:textId="77777777" w:rsidTr="00182C01">
        <w:trPr>
          <w:trHeight w:val="70"/>
        </w:trPr>
        <w:tc>
          <w:tcPr>
            <w:tcW w:w="959" w:type="dxa"/>
            <w:tcMar>
              <w:top w:w="57" w:type="dxa"/>
              <w:bottom w:w="57" w:type="dxa"/>
            </w:tcMar>
          </w:tcPr>
          <w:p w14:paraId="6172F66D" w14:textId="77777777" w:rsidR="00276437" w:rsidRPr="00C13583" w:rsidRDefault="00276437" w:rsidP="00182C01">
            <w:pPr>
              <w:tabs>
                <w:tab w:val="left" w:pos="60"/>
                <w:tab w:val="left" w:pos="426"/>
              </w:tabs>
              <w:ind w:left="426" w:hanging="284"/>
              <w:rPr>
                <w:rFonts w:cs="Arial"/>
                <w:b/>
              </w:rPr>
            </w:pPr>
            <w:r w:rsidRPr="00C13583">
              <w:rPr>
                <w:rFonts w:cs="Arial"/>
                <w:b/>
              </w:rPr>
              <w:t xml:space="preserve">E. </w:t>
            </w:r>
          </w:p>
        </w:tc>
        <w:tc>
          <w:tcPr>
            <w:tcW w:w="14458" w:type="dxa"/>
            <w:gridSpan w:val="2"/>
          </w:tcPr>
          <w:p w14:paraId="1264A56B" w14:textId="77777777" w:rsidR="00276437" w:rsidRPr="00C13583" w:rsidRDefault="00276437" w:rsidP="00182C01">
            <w:pPr>
              <w:shd w:val="clear" w:color="auto" w:fill="FFFFFF"/>
              <w:spacing w:before="100" w:beforeAutospacing="1" w:after="100" w:afterAutospacing="1" w:line="348" w:lineRule="atLeast"/>
              <w:rPr>
                <w:rFonts w:cs="Arial"/>
              </w:rPr>
            </w:pPr>
            <w:r w:rsidRPr="00C13583">
              <w:rPr>
                <w:rFonts w:cs="Arial"/>
                <w:b/>
              </w:rPr>
              <w:t>Attendance</w:t>
            </w:r>
            <w:r w:rsidRPr="00C13583">
              <w:rPr>
                <w:rFonts w:cs="Arial"/>
              </w:rPr>
              <w:t xml:space="preserve"> – </w:t>
            </w:r>
            <w:r>
              <w:rPr>
                <w:rFonts w:cs="Arial"/>
              </w:rPr>
              <w:t xml:space="preserve">Some </w:t>
            </w:r>
            <w:r w:rsidRPr="00C13583">
              <w:rPr>
                <w:rFonts w:cs="Arial"/>
              </w:rPr>
              <w:t>Disadvantaged pupils have lower attendance and higher rates of persistent absence that their non-disadvantaged peers.</w:t>
            </w:r>
          </w:p>
        </w:tc>
      </w:tr>
      <w:tr w:rsidR="00276437" w:rsidRPr="00C13583" w14:paraId="48610D37" w14:textId="77777777" w:rsidTr="00182C01">
        <w:trPr>
          <w:trHeight w:val="70"/>
        </w:trPr>
        <w:tc>
          <w:tcPr>
            <w:tcW w:w="959" w:type="dxa"/>
            <w:tcMar>
              <w:top w:w="57" w:type="dxa"/>
              <w:bottom w:w="57" w:type="dxa"/>
            </w:tcMar>
          </w:tcPr>
          <w:p w14:paraId="11C7A6D4" w14:textId="77777777" w:rsidR="00276437" w:rsidRPr="00C13583" w:rsidRDefault="00276437" w:rsidP="00182C01">
            <w:pPr>
              <w:tabs>
                <w:tab w:val="left" w:pos="60"/>
                <w:tab w:val="left" w:pos="426"/>
              </w:tabs>
              <w:ind w:left="426" w:hanging="284"/>
              <w:rPr>
                <w:rFonts w:cs="Arial"/>
                <w:b/>
              </w:rPr>
            </w:pPr>
            <w:r w:rsidRPr="00C13583">
              <w:rPr>
                <w:rFonts w:cs="Arial"/>
                <w:b/>
              </w:rPr>
              <w:t>F.</w:t>
            </w:r>
          </w:p>
        </w:tc>
        <w:tc>
          <w:tcPr>
            <w:tcW w:w="14458" w:type="dxa"/>
            <w:gridSpan w:val="2"/>
          </w:tcPr>
          <w:p w14:paraId="3357BFAD" w14:textId="77777777" w:rsidR="00276437" w:rsidRPr="00C13583" w:rsidRDefault="00276437" w:rsidP="00182C01">
            <w:pPr>
              <w:shd w:val="clear" w:color="auto" w:fill="FFFFFF"/>
              <w:spacing w:before="100" w:beforeAutospacing="1" w:after="100" w:afterAutospacing="1" w:line="348" w:lineRule="atLeast"/>
              <w:rPr>
                <w:rFonts w:cs="Arial"/>
                <w:color w:val="666666"/>
              </w:rPr>
            </w:pPr>
            <w:r w:rsidRPr="00C13583">
              <w:rPr>
                <w:rFonts w:cs="Arial"/>
                <w:b/>
              </w:rPr>
              <w:t>Access to funds / opportunities</w:t>
            </w:r>
            <w:r w:rsidRPr="00C13583">
              <w:rPr>
                <w:rFonts w:cs="Arial"/>
              </w:rPr>
              <w:t xml:space="preserve"> – Access to internal funds to remove any barriers to learning in order to facilitate greater progress as disadvantaged pupils are sometimes economically disadvantaged in comparison to their peers.</w:t>
            </w:r>
          </w:p>
        </w:tc>
      </w:tr>
      <w:tr w:rsidR="00276437" w:rsidRPr="00C13583" w14:paraId="5F6D7EFC" w14:textId="77777777" w:rsidTr="00182C01">
        <w:tc>
          <w:tcPr>
            <w:tcW w:w="9776" w:type="dxa"/>
            <w:gridSpan w:val="2"/>
            <w:shd w:val="clear" w:color="auto" w:fill="B4C6E7" w:themeFill="accent1" w:themeFillTint="66"/>
            <w:tcMar>
              <w:top w:w="57" w:type="dxa"/>
              <w:bottom w:w="57" w:type="dxa"/>
            </w:tcMar>
          </w:tcPr>
          <w:p w14:paraId="4E44C7C1" w14:textId="77777777" w:rsidR="00276437" w:rsidRPr="00C13583" w:rsidRDefault="00276437" w:rsidP="00276437">
            <w:pPr>
              <w:pStyle w:val="ListParagraph"/>
              <w:numPr>
                <w:ilvl w:val="0"/>
                <w:numId w:val="3"/>
              </w:numPr>
              <w:spacing w:after="0" w:line="240" w:lineRule="auto"/>
              <w:ind w:left="426" w:hanging="284"/>
              <w:contextualSpacing w:val="0"/>
              <w:rPr>
                <w:rFonts w:cs="Arial"/>
                <w:b/>
                <w:sz w:val="28"/>
                <w:szCs w:val="28"/>
              </w:rPr>
            </w:pPr>
            <w:r w:rsidRPr="00C13583">
              <w:rPr>
                <w:rFonts w:cs="Arial"/>
                <w:b/>
                <w:sz w:val="28"/>
                <w:szCs w:val="28"/>
              </w:rPr>
              <w:t xml:space="preserve">Desired outcomes </w:t>
            </w:r>
          </w:p>
        </w:tc>
        <w:tc>
          <w:tcPr>
            <w:tcW w:w="5641" w:type="dxa"/>
            <w:shd w:val="clear" w:color="auto" w:fill="B4C6E7" w:themeFill="accent1" w:themeFillTint="66"/>
          </w:tcPr>
          <w:p w14:paraId="3FB0099C" w14:textId="77777777" w:rsidR="00276437" w:rsidRPr="00C13583" w:rsidRDefault="00276437" w:rsidP="00182C01">
            <w:pPr>
              <w:rPr>
                <w:rFonts w:cs="Arial"/>
                <w:b/>
                <w:sz w:val="28"/>
                <w:szCs w:val="28"/>
              </w:rPr>
            </w:pPr>
            <w:r w:rsidRPr="00C13583">
              <w:rPr>
                <w:rFonts w:cs="Arial"/>
                <w:b/>
                <w:sz w:val="28"/>
                <w:szCs w:val="28"/>
              </w:rPr>
              <w:t>Success criteria</w:t>
            </w:r>
          </w:p>
        </w:tc>
      </w:tr>
      <w:tr w:rsidR="00276437" w:rsidRPr="00C13583" w14:paraId="62813A10" w14:textId="77777777" w:rsidTr="00182C01">
        <w:trPr>
          <w:trHeight w:val="299"/>
        </w:trPr>
        <w:tc>
          <w:tcPr>
            <w:tcW w:w="959" w:type="dxa"/>
            <w:tcMar>
              <w:top w:w="57" w:type="dxa"/>
              <w:bottom w:w="57" w:type="dxa"/>
            </w:tcMar>
          </w:tcPr>
          <w:p w14:paraId="06AD772C" w14:textId="77777777" w:rsidR="00276437" w:rsidRPr="00C13583" w:rsidRDefault="00276437" w:rsidP="00276437">
            <w:pPr>
              <w:pStyle w:val="ListParagraph"/>
              <w:numPr>
                <w:ilvl w:val="0"/>
                <w:numId w:val="6"/>
              </w:numPr>
              <w:tabs>
                <w:tab w:val="left" w:pos="142"/>
              </w:tabs>
              <w:spacing w:after="0" w:line="240" w:lineRule="auto"/>
              <w:ind w:left="426"/>
              <w:contextualSpacing w:val="0"/>
              <w:jc w:val="both"/>
              <w:rPr>
                <w:rFonts w:cs="Arial"/>
                <w:b/>
              </w:rPr>
            </w:pPr>
          </w:p>
        </w:tc>
        <w:tc>
          <w:tcPr>
            <w:tcW w:w="8817" w:type="dxa"/>
            <w:tcMar>
              <w:top w:w="57" w:type="dxa"/>
              <w:bottom w:w="57" w:type="dxa"/>
            </w:tcMar>
          </w:tcPr>
          <w:p w14:paraId="47C17C7F" w14:textId="77777777" w:rsidR="00276437" w:rsidRPr="00C13583" w:rsidRDefault="00276437" w:rsidP="00182C01">
            <w:pPr>
              <w:rPr>
                <w:rFonts w:cs="Arial"/>
              </w:rPr>
            </w:pPr>
            <w:r>
              <w:rPr>
                <w:b/>
                <w:bCs/>
                <w:color w:val="212121"/>
                <w:shd w:val="clear" w:color="auto" w:fill="FFFFFF"/>
              </w:rPr>
              <w:t>Progress in KS4 – </w:t>
            </w:r>
            <w:r>
              <w:rPr>
                <w:color w:val="212121"/>
                <w:shd w:val="clear" w:color="auto" w:fill="FFFFFF"/>
              </w:rPr>
              <w:t xml:space="preserve">Reduce the achievement and progress gap of Year 11 PP students against non-PP students by looking at individual needs of pupils.  </w:t>
            </w:r>
            <w:r w:rsidRPr="00C23EBA">
              <w:rPr>
                <w:color w:val="212121"/>
                <w:shd w:val="clear" w:color="auto" w:fill="FFFFFF"/>
              </w:rPr>
              <w:t>The PP students at Penair performed below all students and PP students nationally in all published measures</w:t>
            </w:r>
            <w:r>
              <w:rPr>
                <w:color w:val="212121"/>
                <w:shd w:val="clear" w:color="auto" w:fill="FFFFFF"/>
              </w:rPr>
              <w:t>, except for the grade 4 &lt; in English and Maths</w:t>
            </w:r>
            <w:r w:rsidRPr="00C23EBA">
              <w:rPr>
                <w:color w:val="212121"/>
                <w:shd w:val="clear" w:color="auto" w:fill="FFFFFF"/>
              </w:rPr>
              <w:t xml:space="preserve">. </w:t>
            </w:r>
            <w:r w:rsidRPr="00C23EBA">
              <w:rPr>
                <w:rFonts w:cs="Arial"/>
              </w:rPr>
              <w:t>All members of teaching staff have a standardised</w:t>
            </w:r>
            <w:r w:rsidRPr="00C13583">
              <w:rPr>
                <w:rFonts w:cs="Arial"/>
              </w:rPr>
              <w:t xml:space="preserve"> Performan</w:t>
            </w:r>
            <w:r>
              <w:rPr>
                <w:rFonts w:cs="Arial"/>
              </w:rPr>
              <w:t>ce Management target in the 2020 / 2021</w:t>
            </w:r>
            <w:r w:rsidRPr="00C13583">
              <w:rPr>
                <w:rFonts w:cs="Arial"/>
              </w:rPr>
              <w:t xml:space="preserve"> Academic Year</w:t>
            </w:r>
            <w:r>
              <w:rPr>
                <w:rFonts w:cs="Arial"/>
              </w:rPr>
              <w:t xml:space="preserve"> to embed Quality First Teaching</w:t>
            </w:r>
            <w:r w:rsidRPr="00C13583">
              <w:rPr>
                <w:rFonts w:cs="Arial"/>
              </w:rPr>
              <w:t xml:space="preserve">. </w:t>
            </w:r>
            <w:r w:rsidRPr="00D60C4E">
              <w:rPr>
                <w:rFonts w:cs="Arial"/>
                <w:i/>
                <w:color w:val="000000"/>
                <w:kern w:val="24"/>
              </w:rPr>
              <w:t>Whole School Objective –</w:t>
            </w:r>
            <w:r w:rsidRPr="00EA7F2A">
              <w:rPr>
                <w:rFonts w:cs="Arial"/>
                <w:i/>
                <w:color w:val="000000"/>
                <w:kern w:val="24"/>
              </w:rPr>
              <w:t xml:space="preserve">"Work towards developing an aspect of your pedagogical practice that leads to sustained and embedded improvements in quality first teaching for all </w:t>
            </w:r>
            <w:proofErr w:type="gramStart"/>
            <w:r w:rsidRPr="00EA7F2A">
              <w:rPr>
                <w:rFonts w:cs="Arial"/>
                <w:i/>
                <w:color w:val="000000"/>
                <w:kern w:val="24"/>
              </w:rPr>
              <w:t>learners.“</w:t>
            </w:r>
            <w:proofErr w:type="gramEnd"/>
          </w:p>
        </w:tc>
        <w:tc>
          <w:tcPr>
            <w:tcW w:w="5641" w:type="dxa"/>
          </w:tcPr>
          <w:p w14:paraId="64D1DFBD" w14:textId="77777777" w:rsidR="00276437" w:rsidRPr="00C13583" w:rsidRDefault="00276437" w:rsidP="00182C01">
            <w:pPr>
              <w:rPr>
                <w:rFonts w:cs="Arial"/>
              </w:rPr>
            </w:pPr>
            <w:r w:rsidRPr="00C13583">
              <w:rPr>
                <w:rFonts w:cs="Arial"/>
              </w:rPr>
              <w:t>Overall 9-1 subject gaps will have got smaller (less than 20% gap) &amp; the progress 8 &amp; attainment 8 measures will show PP improving more rapidly than NPP resulting in a smaller gap to ALL</w:t>
            </w:r>
          </w:p>
        </w:tc>
      </w:tr>
      <w:tr w:rsidR="00276437" w:rsidRPr="00C13583" w14:paraId="5C7F353A" w14:textId="77777777" w:rsidTr="00182C01">
        <w:tc>
          <w:tcPr>
            <w:tcW w:w="959" w:type="dxa"/>
            <w:tcMar>
              <w:top w:w="57" w:type="dxa"/>
              <w:bottom w:w="57" w:type="dxa"/>
            </w:tcMar>
          </w:tcPr>
          <w:p w14:paraId="129D60F1" w14:textId="77777777" w:rsidR="00276437" w:rsidRPr="00C13583" w:rsidRDefault="00276437" w:rsidP="00276437">
            <w:pPr>
              <w:pStyle w:val="ListParagraph"/>
              <w:numPr>
                <w:ilvl w:val="0"/>
                <w:numId w:val="6"/>
              </w:numPr>
              <w:tabs>
                <w:tab w:val="left" w:pos="142"/>
              </w:tabs>
              <w:spacing w:after="0" w:line="240" w:lineRule="auto"/>
              <w:ind w:left="426"/>
              <w:contextualSpacing w:val="0"/>
              <w:jc w:val="both"/>
              <w:rPr>
                <w:rFonts w:cs="Arial"/>
                <w:b/>
              </w:rPr>
            </w:pPr>
          </w:p>
        </w:tc>
        <w:tc>
          <w:tcPr>
            <w:tcW w:w="8817" w:type="dxa"/>
            <w:tcMar>
              <w:top w:w="57" w:type="dxa"/>
              <w:bottom w:w="57" w:type="dxa"/>
            </w:tcMar>
          </w:tcPr>
          <w:p w14:paraId="3A9CAAF5" w14:textId="77777777" w:rsidR="00276437" w:rsidRPr="00C13583" w:rsidRDefault="00276437" w:rsidP="00182C01">
            <w:pPr>
              <w:rPr>
                <w:rFonts w:cs="Arial"/>
              </w:rPr>
            </w:pPr>
            <w:r w:rsidRPr="00C13583">
              <w:rPr>
                <w:rFonts w:cs="Arial"/>
                <w:b/>
              </w:rPr>
              <w:t xml:space="preserve">Behaviour - </w:t>
            </w:r>
            <w:r w:rsidRPr="00C13583">
              <w:rPr>
                <w:rFonts w:cs="Arial"/>
              </w:rPr>
              <w:t xml:space="preserve">The aim is to reduce the proportion of disadvantaged students receiving formal behaviour sanctions when compared to other students. </w:t>
            </w:r>
            <w:r>
              <w:rPr>
                <w:rFonts w:cs="Arial"/>
              </w:rPr>
              <w:t>Penair School will be continuing to embed their work with Pivotal education which began in 2019/2020 to revise the school behaviour policy. The new school ‘rules’ of being Ready, Respectful and Safe will underpin all behaviour conversations with students.</w:t>
            </w:r>
          </w:p>
        </w:tc>
        <w:tc>
          <w:tcPr>
            <w:tcW w:w="5641" w:type="dxa"/>
          </w:tcPr>
          <w:p w14:paraId="275755B1" w14:textId="77777777" w:rsidR="00276437" w:rsidRPr="00C13583" w:rsidRDefault="00276437" w:rsidP="00182C01">
            <w:pPr>
              <w:rPr>
                <w:rFonts w:cs="Arial"/>
              </w:rPr>
            </w:pPr>
            <w:r w:rsidRPr="00C13583">
              <w:rPr>
                <w:rFonts w:cs="Arial"/>
              </w:rPr>
              <w:t>The negative behaviour point</w:t>
            </w:r>
            <w:r>
              <w:rPr>
                <w:rFonts w:cs="Arial"/>
              </w:rPr>
              <w:t>s and sanctions received in 2020 / 2021</w:t>
            </w:r>
            <w:r w:rsidRPr="00C13583">
              <w:rPr>
                <w:rFonts w:cs="Arial"/>
              </w:rPr>
              <w:t xml:space="preserve"> will be reduced in comparison to the previous academic year.</w:t>
            </w:r>
          </w:p>
        </w:tc>
      </w:tr>
      <w:tr w:rsidR="00276437" w:rsidRPr="00C13583" w14:paraId="5008356B" w14:textId="77777777" w:rsidTr="00182C01">
        <w:tc>
          <w:tcPr>
            <w:tcW w:w="959" w:type="dxa"/>
            <w:tcMar>
              <w:top w:w="57" w:type="dxa"/>
              <w:bottom w:w="57" w:type="dxa"/>
            </w:tcMar>
          </w:tcPr>
          <w:p w14:paraId="1729C851" w14:textId="77777777" w:rsidR="00276437" w:rsidRPr="00C13583" w:rsidRDefault="00276437" w:rsidP="00276437">
            <w:pPr>
              <w:pStyle w:val="ListParagraph"/>
              <w:numPr>
                <w:ilvl w:val="0"/>
                <w:numId w:val="6"/>
              </w:numPr>
              <w:tabs>
                <w:tab w:val="left" w:pos="142"/>
              </w:tabs>
              <w:spacing w:after="0" w:line="240" w:lineRule="auto"/>
              <w:ind w:left="426"/>
              <w:contextualSpacing w:val="0"/>
              <w:jc w:val="both"/>
              <w:rPr>
                <w:rFonts w:cs="Arial"/>
                <w:b/>
              </w:rPr>
            </w:pPr>
          </w:p>
        </w:tc>
        <w:tc>
          <w:tcPr>
            <w:tcW w:w="8817" w:type="dxa"/>
            <w:tcMar>
              <w:top w:w="57" w:type="dxa"/>
              <w:bottom w:w="57" w:type="dxa"/>
            </w:tcMar>
          </w:tcPr>
          <w:p w14:paraId="38F68186" w14:textId="77777777" w:rsidR="00276437" w:rsidRPr="00C13583" w:rsidRDefault="00276437" w:rsidP="00182C01">
            <w:pPr>
              <w:rPr>
                <w:rFonts w:cs="Arial"/>
              </w:rPr>
            </w:pPr>
            <w:r w:rsidRPr="00C13583">
              <w:rPr>
                <w:rFonts w:cs="Arial"/>
                <w:b/>
                <w:noProof/>
              </w:rPr>
              <w:t xml:space="preserve">Mental Health and well being - </w:t>
            </w:r>
            <w:r w:rsidRPr="00C13583">
              <w:rPr>
                <w:rFonts w:cs="Arial"/>
              </w:rPr>
              <w:t>To support the development of mental health and well-being in pupils</w:t>
            </w:r>
          </w:p>
        </w:tc>
        <w:tc>
          <w:tcPr>
            <w:tcW w:w="5641" w:type="dxa"/>
          </w:tcPr>
          <w:p w14:paraId="63D3D110" w14:textId="77777777" w:rsidR="00276437" w:rsidRPr="00C13583" w:rsidRDefault="00276437" w:rsidP="00182C01">
            <w:pPr>
              <w:rPr>
                <w:rFonts w:cs="Arial"/>
              </w:rPr>
            </w:pPr>
            <w:r w:rsidRPr="00C13583">
              <w:rPr>
                <w:rFonts w:cs="Arial"/>
              </w:rPr>
              <w:t xml:space="preserve">Improved outcomes in the annual Well-being measurement framework survey analysed by external partners in </w:t>
            </w:r>
            <w:proofErr w:type="spellStart"/>
            <w:r w:rsidRPr="00C13583">
              <w:rPr>
                <w:rFonts w:cs="Arial"/>
              </w:rPr>
              <w:t>Headstart</w:t>
            </w:r>
            <w:proofErr w:type="spellEnd"/>
            <w:r w:rsidRPr="00C13583">
              <w:rPr>
                <w:rFonts w:cs="Arial"/>
              </w:rPr>
              <w:t>.</w:t>
            </w:r>
          </w:p>
        </w:tc>
      </w:tr>
      <w:tr w:rsidR="00276437" w:rsidRPr="00C13583" w14:paraId="58DA6235" w14:textId="77777777" w:rsidTr="00182C01">
        <w:tc>
          <w:tcPr>
            <w:tcW w:w="959" w:type="dxa"/>
            <w:tcMar>
              <w:top w:w="57" w:type="dxa"/>
              <w:bottom w:w="57" w:type="dxa"/>
            </w:tcMar>
          </w:tcPr>
          <w:p w14:paraId="65F62535" w14:textId="77777777" w:rsidR="00276437" w:rsidRPr="00C13583" w:rsidRDefault="00276437" w:rsidP="00276437">
            <w:pPr>
              <w:pStyle w:val="ListParagraph"/>
              <w:numPr>
                <w:ilvl w:val="0"/>
                <w:numId w:val="6"/>
              </w:numPr>
              <w:tabs>
                <w:tab w:val="left" w:pos="142"/>
              </w:tabs>
              <w:spacing w:after="0" w:line="240" w:lineRule="auto"/>
              <w:ind w:left="426"/>
              <w:contextualSpacing w:val="0"/>
              <w:jc w:val="both"/>
              <w:rPr>
                <w:rFonts w:cs="Arial"/>
                <w:b/>
              </w:rPr>
            </w:pPr>
          </w:p>
        </w:tc>
        <w:tc>
          <w:tcPr>
            <w:tcW w:w="8817" w:type="dxa"/>
            <w:tcMar>
              <w:top w:w="57" w:type="dxa"/>
              <w:bottom w:w="57" w:type="dxa"/>
            </w:tcMar>
          </w:tcPr>
          <w:p w14:paraId="2EFE4C34" w14:textId="77777777" w:rsidR="00276437" w:rsidRPr="00C13583" w:rsidRDefault="00276437" w:rsidP="00182C01">
            <w:pPr>
              <w:rPr>
                <w:rFonts w:cs="Arial"/>
              </w:rPr>
            </w:pPr>
            <w:r w:rsidRPr="00C13583">
              <w:rPr>
                <w:rFonts w:cs="Arial"/>
                <w:b/>
              </w:rPr>
              <w:t xml:space="preserve">Homework - </w:t>
            </w:r>
            <w:r w:rsidRPr="00C13583">
              <w:rPr>
                <w:rFonts w:cs="Arial"/>
              </w:rPr>
              <w:t>Monitor impact of a Teaching Assistant led Homework Club to address homework issues primarily in KS3</w:t>
            </w:r>
            <w:r>
              <w:rPr>
                <w:rFonts w:cs="Arial"/>
              </w:rPr>
              <w:t xml:space="preserve">.  </w:t>
            </w:r>
            <w:r w:rsidRPr="00F43BA1">
              <w:rPr>
                <w:rFonts w:cs="Arial"/>
                <w:color w:val="FF0000"/>
              </w:rPr>
              <w:t>This is subject to change and adaptations in 2020/20 due to Covid-19 restrictions and regulations</w:t>
            </w:r>
            <w:r w:rsidRPr="00C70286">
              <w:rPr>
                <w:rFonts w:cs="Arial"/>
                <w:color w:val="0000CC"/>
              </w:rPr>
              <w:t>.</w:t>
            </w:r>
          </w:p>
        </w:tc>
        <w:tc>
          <w:tcPr>
            <w:tcW w:w="5641" w:type="dxa"/>
          </w:tcPr>
          <w:p w14:paraId="6CBE3A95" w14:textId="77777777" w:rsidR="00276437" w:rsidRPr="00C13583" w:rsidRDefault="00276437" w:rsidP="00182C01">
            <w:pPr>
              <w:rPr>
                <w:rFonts w:cs="Arial"/>
              </w:rPr>
            </w:pPr>
            <w:r w:rsidRPr="00C13583">
              <w:rPr>
                <w:rFonts w:cs="Arial"/>
              </w:rPr>
              <w:t>Data will show the number of -1/-2 grades have reduced across the year for all groups when compared to the</w:t>
            </w:r>
            <w:r>
              <w:rPr>
                <w:rFonts w:cs="Arial"/>
              </w:rPr>
              <w:t xml:space="preserve"> 19/20</w:t>
            </w:r>
            <w:r w:rsidRPr="00C13583">
              <w:rPr>
                <w:rFonts w:cs="Arial"/>
              </w:rPr>
              <w:t xml:space="preserve"> Academic Year. </w:t>
            </w:r>
          </w:p>
        </w:tc>
      </w:tr>
      <w:tr w:rsidR="00276437" w:rsidRPr="00C13583" w14:paraId="0A5FC7CD" w14:textId="77777777" w:rsidTr="00182C01">
        <w:tc>
          <w:tcPr>
            <w:tcW w:w="959" w:type="dxa"/>
            <w:tcMar>
              <w:top w:w="57" w:type="dxa"/>
              <w:bottom w:w="57" w:type="dxa"/>
            </w:tcMar>
          </w:tcPr>
          <w:p w14:paraId="4CF683AA" w14:textId="77777777" w:rsidR="00276437" w:rsidRPr="00C13583" w:rsidRDefault="00276437" w:rsidP="00276437">
            <w:pPr>
              <w:pStyle w:val="ListParagraph"/>
              <w:numPr>
                <w:ilvl w:val="0"/>
                <w:numId w:val="6"/>
              </w:numPr>
              <w:tabs>
                <w:tab w:val="left" w:pos="142"/>
              </w:tabs>
              <w:spacing w:after="0" w:line="240" w:lineRule="auto"/>
              <w:ind w:left="426"/>
              <w:contextualSpacing w:val="0"/>
              <w:jc w:val="both"/>
              <w:rPr>
                <w:rFonts w:cs="Arial"/>
                <w:b/>
              </w:rPr>
            </w:pPr>
          </w:p>
        </w:tc>
        <w:tc>
          <w:tcPr>
            <w:tcW w:w="8817" w:type="dxa"/>
            <w:tcMar>
              <w:top w:w="57" w:type="dxa"/>
              <w:bottom w:w="57" w:type="dxa"/>
            </w:tcMar>
          </w:tcPr>
          <w:p w14:paraId="2825E6A1" w14:textId="77777777" w:rsidR="00276437" w:rsidRPr="00C13583" w:rsidRDefault="00276437" w:rsidP="00182C01">
            <w:pPr>
              <w:rPr>
                <w:rFonts w:cs="Arial"/>
              </w:rPr>
            </w:pPr>
            <w:r w:rsidRPr="00C13583">
              <w:rPr>
                <w:rFonts w:cs="Arial"/>
                <w:b/>
                <w:sz w:val="22"/>
                <w:szCs w:val="22"/>
              </w:rPr>
              <w:t xml:space="preserve">Attendance - </w:t>
            </w:r>
            <w:r w:rsidRPr="00C13583">
              <w:rPr>
                <w:rFonts w:cs="Arial"/>
              </w:rPr>
              <w:t>To meet/exceed the school</w:t>
            </w:r>
            <w:r>
              <w:rPr>
                <w:rFonts w:cs="Arial"/>
              </w:rPr>
              <w:t xml:space="preserve">’s </w:t>
            </w:r>
            <w:r w:rsidRPr="001C4BCC">
              <w:rPr>
                <w:rFonts w:cs="Arial"/>
              </w:rPr>
              <w:t xml:space="preserve">minimum </w:t>
            </w:r>
            <w:r w:rsidRPr="00C13583">
              <w:rPr>
                <w:rFonts w:cs="Arial"/>
              </w:rPr>
              <w:t>attendance target of 96% for all pupils.</w:t>
            </w:r>
            <w:r>
              <w:rPr>
                <w:rFonts w:cs="Arial"/>
              </w:rPr>
              <w:t xml:space="preserve"> </w:t>
            </w:r>
            <w:r w:rsidRPr="00F43BA1">
              <w:rPr>
                <w:rFonts w:cs="Arial"/>
                <w:color w:val="FF0000"/>
              </w:rPr>
              <w:t>Regular attendance monitoring will remain with the Deputy Headteacher, the Pastoral Leads in KS3 and KS4 as well as the Student Welfare Officers.  However, it is anticipated that the Covid-19 pandemic will bring extra pressures on school attendance this year.</w:t>
            </w:r>
          </w:p>
        </w:tc>
        <w:tc>
          <w:tcPr>
            <w:tcW w:w="5641" w:type="dxa"/>
          </w:tcPr>
          <w:p w14:paraId="510D681C" w14:textId="77777777" w:rsidR="00276437" w:rsidRPr="00C13583" w:rsidRDefault="00276437" w:rsidP="00182C01">
            <w:pPr>
              <w:rPr>
                <w:rFonts w:cs="Arial"/>
              </w:rPr>
            </w:pPr>
            <w:r w:rsidRPr="00C13583">
              <w:rPr>
                <w:rFonts w:cs="Arial"/>
              </w:rPr>
              <w:t>Overall school attendance to achiev</w:t>
            </w:r>
            <w:r>
              <w:rPr>
                <w:rFonts w:cs="Arial"/>
              </w:rPr>
              <w:t>e a minimum of 96%.</w:t>
            </w:r>
            <w:r w:rsidRPr="00C13583">
              <w:rPr>
                <w:rFonts w:cs="Arial"/>
              </w:rPr>
              <w:t xml:space="preserve"> Reduced levels of Persistent absenteeism by group and in comparison with national levels over the year. </w:t>
            </w:r>
          </w:p>
        </w:tc>
      </w:tr>
      <w:tr w:rsidR="00276437" w:rsidRPr="00C13583" w14:paraId="38547900" w14:textId="77777777" w:rsidTr="00182C01">
        <w:trPr>
          <w:trHeight w:val="1099"/>
        </w:trPr>
        <w:tc>
          <w:tcPr>
            <w:tcW w:w="959" w:type="dxa"/>
            <w:tcMar>
              <w:top w:w="57" w:type="dxa"/>
              <w:bottom w:w="57" w:type="dxa"/>
            </w:tcMar>
          </w:tcPr>
          <w:p w14:paraId="1780BDD8" w14:textId="77777777" w:rsidR="00276437" w:rsidRPr="00C13583" w:rsidRDefault="00276437" w:rsidP="00276437">
            <w:pPr>
              <w:pStyle w:val="ListParagraph"/>
              <w:numPr>
                <w:ilvl w:val="0"/>
                <w:numId w:val="6"/>
              </w:numPr>
              <w:tabs>
                <w:tab w:val="left" w:pos="142"/>
              </w:tabs>
              <w:spacing w:after="0" w:line="240" w:lineRule="auto"/>
              <w:ind w:left="426"/>
              <w:contextualSpacing w:val="0"/>
              <w:jc w:val="both"/>
              <w:rPr>
                <w:rFonts w:cs="Arial"/>
                <w:b/>
              </w:rPr>
            </w:pPr>
          </w:p>
        </w:tc>
        <w:tc>
          <w:tcPr>
            <w:tcW w:w="8817" w:type="dxa"/>
            <w:tcMar>
              <w:top w:w="57" w:type="dxa"/>
              <w:bottom w:w="57" w:type="dxa"/>
            </w:tcMar>
          </w:tcPr>
          <w:p w14:paraId="40FFCE0D" w14:textId="77777777" w:rsidR="00276437" w:rsidRPr="00EE18E1" w:rsidRDefault="00276437" w:rsidP="00182C01">
            <w:pPr>
              <w:rPr>
                <w:rFonts w:cs="Arial"/>
              </w:rPr>
            </w:pPr>
            <w:r w:rsidRPr="00C13583">
              <w:rPr>
                <w:rFonts w:cs="Arial"/>
                <w:b/>
                <w:sz w:val="22"/>
                <w:szCs w:val="22"/>
              </w:rPr>
              <w:t xml:space="preserve">Access to funds / opportunities – </w:t>
            </w:r>
            <w:r w:rsidRPr="007744F5">
              <w:rPr>
                <w:rFonts w:cs="Arial"/>
              </w:rPr>
              <w:t>Staff will be able to apply for specific funding for groups and individuals</w:t>
            </w:r>
            <w:r>
              <w:rPr>
                <w:rFonts w:cs="Arial"/>
              </w:rPr>
              <w:t xml:space="preserve"> to ensure that all students are able to access their curriculum.  Art and DT are two subjects who use this funding effectively for their learners.</w:t>
            </w:r>
          </w:p>
        </w:tc>
        <w:tc>
          <w:tcPr>
            <w:tcW w:w="5641" w:type="dxa"/>
          </w:tcPr>
          <w:p w14:paraId="3090A69C" w14:textId="77777777" w:rsidR="00276437" w:rsidRPr="00C13583" w:rsidRDefault="00276437" w:rsidP="00182C01">
            <w:pPr>
              <w:rPr>
                <w:rFonts w:cs="Arial"/>
              </w:rPr>
            </w:pPr>
            <w:r w:rsidRPr="00C13583">
              <w:rPr>
                <w:rFonts w:cs="Arial"/>
              </w:rPr>
              <w:t>Reduce progress, attainment and behaviour gaps across all years.</w:t>
            </w:r>
          </w:p>
        </w:tc>
      </w:tr>
    </w:tbl>
    <w:p w14:paraId="52BD7AF6" w14:textId="1BB2D609" w:rsidR="00276437" w:rsidRDefault="00276437"/>
    <w:p w14:paraId="36C9D35D" w14:textId="2739969D" w:rsidR="00276437" w:rsidRDefault="00276437"/>
    <w:p w14:paraId="6753BBE1" w14:textId="125BA572" w:rsidR="00276437" w:rsidRDefault="00276437"/>
    <w:p w14:paraId="60E6BFCF" w14:textId="0F594749" w:rsidR="00276437" w:rsidRDefault="00276437"/>
    <w:p w14:paraId="6F108240" w14:textId="6761BD12" w:rsidR="00276437" w:rsidRDefault="00276437"/>
    <w:p w14:paraId="2B9F4411" w14:textId="18030291" w:rsidR="00276437" w:rsidRDefault="00276437"/>
    <w:tbl>
      <w:tblPr>
        <w:tblStyle w:val="TableGrid"/>
        <w:tblW w:w="15559" w:type="dxa"/>
        <w:tblLook w:val="04A0" w:firstRow="1" w:lastRow="0" w:firstColumn="1" w:lastColumn="0" w:noHBand="0" w:noVBand="1"/>
      </w:tblPr>
      <w:tblGrid>
        <w:gridCol w:w="2235"/>
        <w:gridCol w:w="475"/>
        <w:gridCol w:w="1793"/>
        <w:gridCol w:w="3543"/>
        <w:gridCol w:w="3119"/>
        <w:gridCol w:w="1559"/>
        <w:gridCol w:w="2835"/>
      </w:tblGrid>
      <w:tr w:rsidR="00276437" w:rsidRPr="00C13583" w14:paraId="7084D7C7" w14:textId="77777777" w:rsidTr="00182C01">
        <w:tc>
          <w:tcPr>
            <w:tcW w:w="15559" w:type="dxa"/>
            <w:gridSpan w:val="7"/>
            <w:shd w:val="clear" w:color="auto" w:fill="B4C6E7" w:themeFill="accent1" w:themeFillTint="66"/>
            <w:tcMar>
              <w:top w:w="57" w:type="dxa"/>
              <w:bottom w:w="57" w:type="dxa"/>
            </w:tcMar>
          </w:tcPr>
          <w:p w14:paraId="7526E750" w14:textId="77777777" w:rsidR="00276437" w:rsidRPr="00410D91" w:rsidRDefault="00276437" w:rsidP="00276437">
            <w:pPr>
              <w:pStyle w:val="ListParagraph"/>
              <w:numPr>
                <w:ilvl w:val="0"/>
                <w:numId w:val="3"/>
              </w:numPr>
              <w:spacing w:after="0" w:line="240" w:lineRule="auto"/>
              <w:ind w:left="426" w:hanging="284"/>
              <w:contextualSpacing w:val="0"/>
              <w:rPr>
                <w:rFonts w:cs="Arial"/>
                <w:b/>
                <w:sz w:val="28"/>
                <w:szCs w:val="28"/>
              </w:rPr>
            </w:pPr>
            <w:r w:rsidRPr="00410D91">
              <w:rPr>
                <w:rFonts w:cs="Arial"/>
                <w:b/>
                <w:sz w:val="28"/>
                <w:szCs w:val="28"/>
              </w:rPr>
              <w:t xml:space="preserve">Planned expenditure ( </w:t>
            </w:r>
            <w:r>
              <w:rPr>
                <w:rFonts w:cs="Arial"/>
                <w:b/>
                <w:sz w:val="28"/>
                <w:szCs w:val="28"/>
              </w:rPr>
              <w:t>K</w:t>
            </w:r>
            <w:r w:rsidRPr="00410D91">
              <w:rPr>
                <w:rFonts w:cs="Arial"/>
                <w:b/>
                <w:sz w:val="28"/>
                <w:szCs w:val="28"/>
              </w:rPr>
              <w:t>ey intervention</w:t>
            </w:r>
            <w:r>
              <w:rPr>
                <w:rFonts w:cs="Arial"/>
                <w:b/>
                <w:sz w:val="28"/>
                <w:szCs w:val="28"/>
              </w:rPr>
              <w:t xml:space="preserve">s from </w:t>
            </w:r>
            <w:proofErr w:type="spellStart"/>
            <w:r>
              <w:rPr>
                <w:rFonts w:cs="Arial"/>
                <w:b/>
                <w:sz w:val="28"/>
                <w:szCs w:val="28"/>
              </w:rPr>
              <w:t>Penair’s</w:t>
            </w:r>
            <w:proofErr w:type="spellEnd"/>
            <w:r>
              <w:rPr>
                <w:rFonts w:cs="Arial"/>
                <w:b/>
                <w:sz w:val="28"/>
                <w:szCs w:val="28"/>
              </w:rPr>
              <w:t xml:space="preserve"> tiered approach to Pupil Premium spending</w:t>
            </w:r>
            <w:r w:rsidRPr="00410D91">
              <w:rPr>
                <w:rFonts w:cs="Arial"/>
                <w:b/>
                <w:sz w:val="28"/>
                <w:szCs w:val="28"/>
              </w:rPr>
              <w:t>)</w:t>
            </w:r>
          </w:p>
        </w:tc>
      </w:tr>
      <w:tr w:rsidR="00276437" w:rsidRPr="00C13583" w14:paraId="16FB4215" w14:textId="77777777" w:rsidTr="00182C01">
        <w:tc>
          <w:tcPr>
            <w:tcW w:w="2710" w:type="dxa"/>
            <w:gridSpan w:val="2"/>
            <w:shd w:val="clear" w:color="auto" w:fill="auto"/>
            <w:tcMar>
              <w:top w:w="57" w:type="dxa"/>
              <w:bottom w:w="57" w:type="dxa"/>
            </w:tcMar>
          </w:tcPr>
          <w:p w14:paraId="3356E6E7" w14:textId="77777777" w:rsidR="00276437" w:rsidRPr="00C13583" w:rsidRDefault="00276437" w:rsidP="00182C01">
            <w:pPr>
              <w:pStyle w:val="ListParagraph"/>
              <w:spacing w:after="0" w:line="240" w:lineRule="auto"/>
              <w:ind w:left="0" w:hanging="357"/>
              <w:contextualSpacing w:val="0"/>
              <w:rPr>
                <w:rFonts w:cs="Arial"/>
                <w:b/>
              </w:rPr>
            </w:pPr>
            <w:r w:rsidRPr="00C13583">
              <w:rPr>
                <w:rFonts w:cs="Arial"/>
                <w:b/>
              </w:rPr>
              <w:t>Academic year</w:t>
            </w:r>
          </w:p>
        </w:tc>
        <w:tc>
          <w:tcPr>
            <w:tcW w:w="12849" w:type="dxa"/>
            <w:gridSpan w:val="5"/>
            <w:shd w:val="clear" w:color="auto" w:fill="auto"/>
          </w:tcPr>
          <w:p w14:paraId="27E4FE44" w14:textId="77777777" w:rsidR="00276437" w:rsidRPr="00C13583" w:rsidRDefault="00276437" w:rsidP="00182C01">
            <w:pPr>
              <w:rPr>
                <w:rFonts w:cs="Arial"/>
                <w:b/>
              </w:rPr>
            </w:pPr>
            <w:r>
              <w:rPr>
                <w:rFonts w:cs="Arial"/>
                <w:b/>
              </w:rPr>
              <w:t>2020 / 2021  (£219,205)</w:t>
            </w:r>
          </w:p>
        </w:tc>
      </w:tr>
      <w:tr w:rsidR="00276437" w:rsidRPr="00C13583" w14:paraId="173C941E" w14:textId="77777777" w:rsidTr="00182C01">
        <w:tc>
          <w:tcPr>
            <w:tcW w:w="15559" w:type="dxa"/>
            <w:gridSpan w:val="7"/>
            <w:shd w:val="clear" w:color="auto" w:fill="B4C6E7" w:themeFill="accent1" w:themeFillTint="66"/>
            <w:tcMar>
              <w:top w:w="57" w:type="dxa"/>
              <w:bottom w:w="57" w:type="dxa"/>
            </w:tcMar>
          </w:tcPr>
          <w:p w14:paraId="4022EF21" w14:textId="77777777" w:rsidR="00276437" w:rsidRPr="00C13583" w:rsidRDefault="00276437" w:rsidP="00182C01">
            <w:pPr>
              <w:ind w:left="142"/>
              <w:rPr>
                <w:rFonts w:cs="Arial"/>
              </w:rPr>
            </w:pPr>
            <w:r w:rsidRPr="00C13583">
              <w:rPr>
                <w:rFonts w:cs="Arial"/>
              </w:rPr>
              <w:t xml:space="preserve">The three headings below help to demonstrate how Penair is using the Pupil Premium to improve classroom pedagogy, provide targeted support and support whole school strategies.  </w:t>
            </w:r>
            <w:r>
              <w:rPr>
                <w:rFonts w:cs="Arial"/>
              </w:rPr>
              <w:t>This review of our Pupil Premium Strategy was completed by learning from the Education Endowment Foundation and evaluating our approach by working with Kingsbridge Research school in 2019.</w:t>
            </w:r>
          </w:p>
        </w:tc>
      </w:tr>
      <w:tr w:rsidR="00276437" w:rsidRPr="00C13583" w14:paraId="60869EF6" w14:textId="77777777" w:rsidTr="00182C01">
        <w:tc>
          <w:tcPr>
            <w:tcW w:w="15559" w:type="dxa"/>
            <w:gridSpan w:val="7"/>
            <w:shd w:val="clear" w:color="auto" w:fill="FFFFFF" w:themeFill="background1"/>
            <w:tcMar>
              <w:top w:w="57" w:type="dxa"/>
              <w:bottom w:w="57" w:type="dxa"/>
            </w:tcMar>
          </w:tcPr>
          <w:p w14:paraId="0A0AEF2F" w14:textId="77777777" w:rsidR="00276437" w:rsidRPr="00C13583" w:rsidRDefault="00276437" w:rsidP="00276437">
            <w:pPr>
              <w:pStyle w:val="ListParagraph"/>
              <w:numPr>
                <w:ilvl w:val="0"/>
                <w:numId w:val="7"/>
              </w:numPr>
              <w:spacing w:after="0" w:line="240" w:lineRule="auto"/>
              <w:ind w:left="426" w:hanging="142"/>
              <w:contextualSpacing w:val="0"/>
              <w:rPr>
                <w:rFonts w:cs="Arial"/>
                <w:b/>
              </w:rPr>
            </w:pPr>
            <w:r>
              <w:rPr>
                <w:rFonts w:cs="Arial"/>
                <w:b/>
              </w:rPr>
              <w:t>Quality First</w:t>
            </w:r>
            <w:r w:rsidRPr="00C13583">
              <w:rPr>
                <w:rFonts w:cs="Arial"/>
                <w:b/>
              </w:rPr>
              <w:t xml:space="preserve"> teaching for all</w:t>
            </w:r>
            <w:r>
              <w:rPr>
                <w:rFonts w:cs="Arial"/>
                <w:b/>
              </w:rPr>
              <w:t xml:space="preserve"> (£94,230)</w:t>
            </w:r>
          </w:p>
        </w:tc>
      </w:tr>
      <w:tr w:rsidR="00276437" w:rsidRPr="00C13583" w14:paraId="6A15CB47" w14:textId="77777777" w:rsidTr="00182C01">
        <w:trPr>
          <w:trHeight w:val="289"/>
        </w:trPr>
        <w:tc>
          <w:tcPr>
            <w:tcW w:w="2235" w:type="dxa"/>
            <w:tcMar>
              <w:top w:w="57" w:type="dxa"/>
              <w:bottom w:w="57" w:type="dxa"/>
            </w:tcMar>
          </w:tcPr>
          <w:p w14:paraId="278D28BF" w14:textId="77777777" w:rsidR="00276437" w:rsidRPr="00C13583" w:rsidRDefault="00276437" w:rsidP="00182C01">
            <w:pPr>
              <w:rPr>
                <w:rFonts w:cs="Arial"/>
                <w:b/>
              </w:rPr>
            </w:pPr>
            <w:r w:rsidRPr="00C13583">
              <w:rPr>
                <w:rFonts w:cs="Arial"/>
                <w:b/>
              </w:rPr>
              <w:t>Desired outcome</w:t>
            </w:r>
          </w:p>
          <w:p w14:paraId="6D60F802" w14:textId="77777777" w:rsidR="00276437" w:rsidRPr="00C13583" w:rsidRDefault="00276437" w:rsidP="00182C01">
            <w:pPr>
              <w:rPr>
                <w:rFonts w:cs="Arial"/>
                <w:b/>
              </w:rPr>
            </w:pPr>
            <w:r w:rsidRPr="00C13583">
              <w:rPr>
                <w:rFonts w:cs="Arial"/>
                <w:b/>
              </w:rPr>
              <w:t>(SIP target)</w:t>
            </w:r>
          </w:p>
        </w:tc>
        <w:tc>
          <w:tcPr>
            <w:tcW w:w="2268" w:type="dxa"/>
            <w:gridSpan w:val="2"/>
            <w:tcMar>
              <w:top w:w="57" w:type="dxa"/>
              <w:bottom w:w="57" w:type="dxa"/>
            </w:tcMar>
          </w:tcPr>
          <w:p w14:paraId="3C174FA6" w14:textId="77777777" w:rsidR="00276437" w:rsidRPr="00C13583" w:rsidRDefault="00276437" w:rsidP="00182C01">
            <w:pPr>
              <w:rPr>
                <w:rFonts w:cs="Arial"/>
                <w:b/>
              </w:rPr>
            </w:pPr>
            <w:r w:rsidRPr="00C13583">
              <w:rPr>
                <w:rFonts w:cs="Arial"/>
                <w:b/>
              </w:rPr>
              <w:t>Chosen action / approach</w:t>
            </w:r>
          </w:p>
        </w:tc>
        <w:tc>
          <w:tcPr>
            <w:tcW w:w="3543" w:type="dxa"/>
            <w:shd w:val="clear" w:color="auto" w:fill="auto"/>
            <w:tcMar>
              <w:top w:w="57" w:type="dxa"/>
              <w:bottom w:w="57" w:type="dxa"/>
            </w:tcMar>
          </w:tcPr>
          <w:p w14:paraId="655774EF" w14:textId="77777777" w:rsidR="00276437" w:rsidRPr="00C13583" w:rsidRDefault="00276437" w:rsidP="00182C01">
            <w:pPr>
              <w:rPr>
                <w:rFonts w:cs="Arial"/>
                <w:b/>
              </w:rPr>
            </w:pPr>
            <w:r w:rsidRPr="00C13583">
              <w:rPr>
                <w:rFonts w:cs="Arial"/>
                <w:b/>
              </w:rPr>
              <w:t>What is the evidence and rationale for this choice?</w:t>
            </w:r>
          </w:p>
        </w:tc>
        <w:tc>
          <w:tcPr>
            <w:tcW w:w="3119" w:type="dxa"/>
            <w:shd w:val="clear" w:color="auto" w:fill="auto"/>
            <w:tcMar>
              <w:top w:w="57" w:type="dxa"/>
              <w:bottom w:w="57" w:type="dxa"/>
            </w:tcMar>
          </w:tcPr>
          <w:p w14:paraId="672DE8A9" w14:textId="77777777" w:rsidR="00276437" w:rsidRPr="00C13583" w:rsidRDefault="00276437" w:rsidP="00182C01">
            <w:pPr>
              <w:rPr>
                <w:rFonts w:cs="Arial"/>
                <w:b/>
              </w:rPr>
            </w:pPr>
            <w:r w:rsidRPr="00C13583">
              <w:rPr>
                <w:rFonts w:cs="Arial"/>
                <w:b/>
              </w:rPr>
              <w:t>How will you ensure it is implemented well?</w:t>
            </w:r>
          </w:p>
        </w:tc>
        <w:tc>
          <w:tcPr>
            <w:tcW w:w="1559" w:type="dxa"/>
            <w:shd w:val="clear" w:color="auto" w:fill="auto"/>
          </w:tcPr>
          <w:p w14:paraId="6743948D" w14:textId="77777777" w:rsidR="00276437" w:rsidRPr="00C13583" w:rsidRDefault="00276437" w:rsidP="00182C01">
            <w:pPr>
              <w:rPr>
                <w:rFonts w:cs="Arial"/>
                <w:b/>
              </w:rPr>
            </w:pPr>
            <w:r w:rsidRPr="00C13583">
              <w:rPr>
                <w:rFonts w:cs="Arial"/>
                <w:b/>
              </w:rPr>
              <w:t>Staff lead</w:t>
            </w:r>
          </w:p>
        </w:tc>
        <w:tc>
          <w:tcPr>
            <w:tcW w:w="2835" w:type="dxa"/>
          </w:tcPr>
          <w:p w14:paraId="26A6DA6A" w14:textId="77777777" w:rsidR="00276437" w:rsidRPr="00C13583" w:rsidRDefault="00276437" w:rsidP="00182C01">
            <w:pPr>
              <w:rPr>
                <w:rFonts w:cs="Arial"/>
                <w:b/>
              </w:rPr>
            </w:pPr>
            <w:r w:rsidRPr="00C13583">
              <w:rPr>
                <w:rFonts w:cs="Arial"/>
                <w:b/>
              </w:rPr>
              <w:t>When will you review implementation?</w:t>
            </w:r>
          </w:p>
        </w:tc>
      </w:tr>
      <w:tr w:rsidR="00276437" w:rsidRPr="00C13583" w14:paraId="5FBF0A8D" w14:textId="77777777" w:rsidTr="00182C01">
        <w:trPr>
          <w:trHeight w:hRule="exact" w:val="2500"/>
        </w:trPr>
        <w:tc>
          <w:tcPr>
            <w:tcW w:w="2235" w:type="dxa"/>
            <w:tcMar>
              <w:top w:w="57" w:type="dxa"/>
              <w:bottom w:w="57" w:type="dxa"/>
            </w:tcMar>
          </w:tcPr>
          <w:p w14:paraId="61245A87" w14:textId="77777777" w:rsidR="00276437" w:rsidRPr="004F2AD2" w:rsidRDefault="00276437" w:rsidP="00182C01">
            <w:pPr>
              <w:rPr>
                <w:rFonts w:cs="Arial"/>
                <w:b/>
                <w:bCs/>
                <w:sz w:val="18"/>
                <w:szCs w:val="18"/>
              </w:rPr>
            </w:pPr>
            <w:r w:rsidRPr="00410D91">
              <w:rPr>
                <w:rFonts w:cs="Arial"/>
                <w:sz w:val="18"/>
                <w:szCs w:val="18"/>
              </w:rPr>
              <w:t xml:space="preserve">To </w:t>
            </w:r>
            <w:r>
              <w:rPr>
                <w:rFonts w:cs="Arial"/>
                <w:sz w:val="18"/>
                <w:szCs w:val="18"/>
              </w:rPr>
              <w:t xml:space="preserve">ensure all experienced teachers are leaders in </w:t>
            </w:r>
            <w:r w:rsidRPr="00410D91">
              <w:rPr>
                <w:rFonts w:cs="Arial"/>
                <w:sz w:val="18"/>
                <w:szCs w:val="18"/>
              </w:rPr>
              <w:t>clos</w:t>
            </w:r>
            <w:r>
              <w:rPr>
                <w:rFonts w:cs="Arial"/>
                <w:sz w:val="18"/>
                <w:szCs w:val="18"/>
              </w:rPr>
              <w:t>ing</w:t>
            </w:r>
            <w:r w:rsidRPr="00410D91">
              <w:rPr>
                <w:rFonts w:cs="Arial"/>
                <w:sz w:val="18"/>
                <w:szCs w:val="18"/>
              </w:rPr>
              <w:t xml:space="preserve"> the progress and attainment gaps between disadvantaged students and their peers</w:t>
            </w:r>
          </w:p>
        </w:tc>
        <w:tc>
          <w:tcPr>
            <w:tcW w:w="2268" w:type="dxa"/>
            <w:gridSpan w:val="2"/>
            <w:tcMar>
              <w:top w:w="57" w:type="dxa"/>
              <w:bottom w:w="57" w:type="dxa"/>
            </w:tcMar>
          </w:tcPr>
          <w:p w14:paraId="4AB1D0EC" w14:textId="77777777" w:rsidR="00276437" w:rsidRDefault="00276437" w:rsidP="00182C01">
            <w:pPr>
              <w:rPr>
                <w:rFonts w:cs="Arial"/>
                <w:sz w:val="18"/>
                <w:szCs w:val="18"/>
              </w:rPr>
            </w:pPr>
            <w:r w:rsidRPr="004F2AD2">
              <w:rPr>
                <w:rFonts w:cs="Arial"/>
                <w:b/>
                <w:bCs/>
                <w:sz w:val="18"/>
                <w:szCs w:val="18"/>
              </w:rPr>
              <w:t>To invest in our very experienced teaching staff</w:t>
            </w:r>
          </w:p>
          <w:p w14:paraId="22A8CC72" w14:textId="77777777" w:rsidR="00276437" w:rsidRDefault="00276437" w:rsidP="00182C01">
            <w:pPr>
              <w:rPr>
                <w:rFonts w:cs="Arial"/>
                <w:sz w:val="18"/>
                <w:szCs w:val="18"/>
              </w:rPr>
            </w:pPr>
            <w:r w:rsidRPr="00410D91">
              <w:rPr>
                <w:rFonts w:cs="Arial"/>
                <w:sz w:val="18"/>
                <w:szCs w:val="18"/>
              </w:rPr>
              <w:t>The educational improvement for all disadvantaged pupils is everyone’s responsibility</w:t>
            </w:r>
            <w:r>
              <w:rPr>
                <w:rFonts w:cs="Arial"/>
                <w:sz w:val="18"/>
                <w:szCs w:val="18"/>
              </w:rPr>
              <w:t>, but the experienced staff should be leaders in this action.</w:t>
            </w:r>
          </w:p>
          <w:p w14:paraId="40B7FBAB" w14:textId="77777777" w:rsidR="00276437" w:rsidRDefault="00276437" w:rsidP="00182C01">
            <w:pPr>
              <w:rPr>
                <w:rFonts w:cs="Arial"/>
                <w:sz w:val="18"/>
                <w:szCs w:val="18"/>
              </w:rPr>
            </w:pPr>
          </w:p>
          <w:p w14:paraId="6D3EA92F" w14:textId="77777777" w:rsidR="00276437" w:rsidRDefault="00276437" w:rsidP="00182C01">
            <w:pPr>
              <w:rPr>
                <w:rFonts w:cs="Arial"/>
                <w:sz w:val="18"/>
                <w:szCs w:val="18"/>
              </w:rPr>
            </w:pPr>
          </w:p>
          <w:p w14:paraId="17ED56A7" w14:textId="77777777" w:rsidR="00276437" w:rsidRDefault="00276437" w:rsidP="00182C01">
            <w:pPr>
              <w:rPr>
                <w:rFonts w:cs="Arial"/>
                <w:sz w:val="18"/>
                <w:szCs w:val="18"/>
              </w:rPr>
            </w:pPr>
          </w:p>
          <w:p w14:paraId="072211C6" w14:textId="77777777" w:rsidR="00276437" w:rsidRDefault="00276437" w:rsidP="00182C01">
            <w:pPr>
              <w:rPr>
                <w:rFonts w:cs="Arial"/>
                <w:sz w:val="18"/>
                <w:szCs w:val="18"/>
              </w:rPr>
            </w:pPr>
          </w:p>
          <w:p w14:paraId="411088E2" w14:textId="77777777" w:rsidR="00276437" w:rsidRDefault="00276437" w:rsidP="00182C01">
            <w:pPr>
              <w:rPr>
                <w:rFonts w:cs="Arial"/>
                <w:sz w:val="18"/>
                <w:szCs w:val="18"/>
              </w:rPr>
            </w:pPr>
          </w:p>
          <w:p w14:paraId="32602988" w14:textId="77777777" w:rsidR="00276437" w:rsidRPr="00410D91" w:rsidRDefault="00276437" w:rsidP="00182C01">
            <w:pPr>
              <w:rPr>
                <w:rFonts w:cs="Arial"/>
                <w:sz w:val="18"/>
                <w:szCs w:val="18"/>
              </w:rPr>
            </w:pPr>
            <w:r>
              <w:rPr>
                <w:rFonts w:cs="Arial"/>
                <w:sz w:val="18"/>
                <w:szCs w:val="18"/>
              </w:rPr>
              <w:t xml:space="preserve"> </w:t>
            </w:r>
          </w:p>
        </w:tc>
        <w:tc>
          <w:tcPr>
            <w:tcW w:w="3543" w:type="dxa"/>
            <w:tcMar>
              <w:top w:w="57" w:type="dxa"/>
              <w:bottom w:w="57" w:type="dxa"/>
            </w:tcMar>
          </w:tcPr>
          <w:p w14:paraId="2E2621AC" w14:textId="77777777" w:rsidR="00276437" w:rsidRDefault="00276437" w:rsidP="00182C01">
            <w:pPr>
              <w:rPr>
                <w:rFonts w:cs="Arial"/>
                <w:sz w:val="18"/>
                <w:szCs w:val="18"/>
              </w:rPr>
            </w:pPr>
            <w:r>
              <w:rPr>
                <w:rFonts w:cs="Arial"/>
                <w:sz w:val="18"/>
                <w:szCs w:val="18"/>
              </w:rPr>
              <w:t xml:space="preserve">We currently have 43 teaching staff on the UPS (38FTE) and 17 teachers on </w:t>
            </w:r>
            <w:proofErr w:type="gramStart"/>
            <w:r>
              <w:rPr>
                <w:rFonts w:cs="Arial"/>
                <w:sz w:val="18"/>
                <w:szCs w:val="18"/>
              </w:rPr>
              <w:t>the  main</w:t>
            </w:r>
            <w:proofErr w:type="gramEnd"/>
            <w:r>
              <w:rPr>
                <w:rFonts w:cs="Arial"/>
                <w:sz w:val="18"/>
                <w:szCs w:val="18"/>
              </w:rPr>
              <w:t xml:space="preserve"> scale.</w:t>
            </w:r>
          </w:p>
          <w:p w14:paraId="07E6801B" w14:textId="77777777" w:rsidR="00276437" w:rsidRPr="00410D91" w:rsidRDefault="00276437" w:rsidP="00182C01">
            <w:pPr>
              <w:rPr>
                <w:rFonts w:cs="Arial"/>
                <w:sz w:val="18"/>
                <w:szCs w:val="18"/>
              </w:rPr>
            </w:pPr>
            <w:r>
              <w:rPr>
                <w:rFonts w:cs="Arial"/>
                <w:sz w:val="18"/>
                <w:szCs w:val="18"/>
              </w:rPr>
              <w:t xml:space="preserve">We recognise that the cost of this experienced workforce, is a large percentage of our overall school budget. </w:t>
            </w:r>
          </w:p>
        </w:tc>
        <w:tc>
          <w:tcPr>
            <w:tcW w:w="3119" w:type="dxa"/>
            <w:shd w:val="clear" w:color="auto" w:fill="auto"/>
            <w:tcMar>
              <w:top w:w="57" w:type="dxa"/>
              <w:bottom w:w="57" w:type="dxa"/>
            </w:tcMar>
          </w:tcPr>
          <w:p w14:paraId="30CD3D43" w14:textId="77777777" w:rsidR="00276437" w:rsidRPr="00410D91" w:rsidRDefault="00276437" w:rsidP="00182C01">
            <w:pPr>
              <w:rPr>
                <w:rFonts w:cs="Arial"/>
                <w:sz w:val="18"/>
                <w:szCs w:val="18"/>
              </w:rPr>
            </w:pPr>
            <w:r>
              <w:rPr>
                <w:rFonts w:cs="Arial"/>
                <w:sz w:val="18"/>
                <w:szCs w:val="18"/>
              </w:rPr>
              <w:t>Penair CPD is led and managed by staff and is inclusive to all.  Staff share their experience and good practice and challenge each other to improve their pedagogy in a supportive and collegiate manner.</w:t>
            </w:r>
          </w:p>
        </w:tc>
        <w:tc>
          <w:tcPr>
            <w:tcW w:w="1559" w:type="dxa"/>
            <w:shd w:val="clear" w:color="auto" w:fill="auto"/>
          </w:tcPr>
          <w:p w14:paraId="4CB408AF" w14:textId="77777777" w:rsidR="00276437" w:rsidRPr="00410D91" w:rsidRDefault="00276437" w:rsidP="00182C01">
            <w:pPr>
              <w:rPr>
                <w:rFonts w:cs="Arial"/>
                <w:sz w:val="18"/>
                <w:szCs w:val="18"/>
              </w:rPr>
            </w:pPr>
            <w:r>
              <w:rPr>
                <w:rFonts w:cs="Arial"/>
                <w:sz w:val="18"/>
                <w:szCs w:val="18"/>
              </w:rPr>
              <w:t>JCD / MIE / NIH</w:t>
            </w:r>
          </w:p>
        </w:tc>
        <w:tc>
          <w:tcPr>
            <w:tcW w:w="2835" w:type="dxa"/>
          </w:tcPr>
          <w:p w14:paraId="31BDF725" w14:textId="77777777" w:rsidR="00276437" w:rsidRPr="00410D91" w:rsidRDefault="00276437" w:rsidP="00182C01">
            <w:pPr>
              <w:rPr>
                <w:rFonts w:cs="Arial"/>
                <w:sz w:val="18"/>
                <w:szCs w:val="18"/>
              </w:rPr>
            </w:pPr>
            <w:r>
              <w:rPr>
                <w:rFonts w:cs="Arial"/>
                <w:sz w:val="18"/>
                <w:szCs w:val="18"/>
              </w:rPr>
              <w:t>This is an ongoing commitment to employ the best teachers that we can at Penair school</w:t>
            </w:r>
          </w:p>
        </w:tc>
      </w:tr>
      <w:tr w:rsidR="00276437" w:rsidRPr="00C13583" w14:paraId="53D2279C" w14:textId="77777777" w:rsidTr="00182C01">
        <w:trPr>
          <w:trHeight w:hRule="exact" w:val="1979"/>
        </w:trPr>
        <w:tc>
          <w:tcPr>
            <w:tcW w:w="2235" w:type="dxa"/>
            <w:tcMar>
              <w:top w:w="57" w:type="dxa"/>
              <w:bottom w:w="57" w:type="dxa"/>
            </w:tcMar>
          </w:tcPr>
          <w:p w14:paraId="3F04A155" w14:textId="77777777" w:rsidR="00276437" w:rsidRPr="00410D91" w:rsidRDefault="00276437" w:rsidP="00182C01">
            <w:pPr>
              <w:rPr>
                <w:rFonts w:cs="Arial"/>
                <w:sz w:val="18"/>
                <w:szCs w:val="18"/>
              </w:rPr>
            </w:pPr>
            <w:r w:rsidRPr="00410D91">
              <w:rPr>
                <w:rFonts w:cs="Arial"/>
                <w:sz w:val="18"/>
                <w:szCs w:val="18"/>
              </w:rPr>
              <w:t>To close the progress and attainment gaps between disadvantaged students and their peers</w:t>
            </w:r>
          </w:p>
        </w:tc>
        <w:tc>
          <w:tcPr>
            <w:tcW w:w="2268" w:type="dxa"/>
            <w:gridSpan w:val="2"/>
            <w:tcMar>
              <w:top w:w="57" w:type="dxa"/>
              <w:bottom w:w="57" w:type="dxa"/>
            </w:tcMar>
          </w:tcPr>
          <w:p w14:paraId="2FAE191D" w14:textId="77777777" w:rsidR="00276437" w:rsidRPr="00410D91" w:rsidRDefault="00276437" w:rsidP="00182C01">
            <w:pPr>
              <w:rPr>
                <w:rFonts w:cs="Arial"/>
                <w:b/>
                <w:sz w:val="18"/>
                <w:szCs w:val="18"/>
              </w:rPr>
            </w:pPr>
            <w:r w:rsidRPr="00410D91">
              <w:rPr>
                <w:rFonts w:cs="Arial"/>
                <w:b/>
                <w:sz w:val="18"/>
                <w:szCs w:val="18"/>
              </w:rPr>
              <w:t>Collective Performance Management Target</w:t>
            </w:r>
            <w:r w:rsidRPr="00410D91">
              <w:rPr>
                <w:rFonts w:cs="Arial"/>
                <w:sz w:val="18"/>
                <w:szCs w:val="18"/>
              </w:rPr>
              <w:t>.  The educational improvement for all disadvantaged pupils is everyone’s responsibility.</w:t>
            </w:r>
          </w:p>
        </w:tc>
        <w:tc>
          <w:tcPr>
            <w:tcW w:w="3543" w:type="dxa"/>
            <w:tcMar>
              <w:top w:w="57" w:type="dxa"/>
              <w:bottom w:w="57" w:type="dxa"/>
            </w:tcMar>
          </w:tcPr>
          <w:p w14:paraId="45064234" w14:textId="77777777" w:rsidR="00276437" w:rsidRPr="00410D91" w:rsidRDefault="00276437" w:rsidP="00182C01">
            <w:pPr>
              <w:rPr>
                <w:rFonts w:cs="Arial"/>
                <w:sz w:val="18"/>
                <w:szCs w:val="18"/>
              </w:rPr>
            </w:pPr>
            <w:r w:rsidRPr="00410D91">
              <w:rPr>
                <w:rFonts w:cs="Arial"/>
                <w:sz w:val="18"/>
                <w:szCs w:val="18"/>
              </w:rPr>
              <w:t>By having thi</w:t>
            </w:r>
            <w:r>
              <w:rPr>
                <w:rFonts w:cs="Arial"/>
                <w:sz w:val="18"/>
                <w:szCs w:val="18"/>
              </w:rPr>
              <w:t>s focused (and adapted) target over the last 5</w:t>
            </w:r>
            <w:r w:rsidRPr="00410D91">
              <w:rPr>
                <w:rFonts w:cs="Arial"/>
                <w:sz w:val="18"/>
                <w:szCs w:val="18"/>
              </w:rPr>
              <w:t xml:space="preserve"> years the GCSE results of our disadvantaged pupils have demonstrated improvement.  (Gaps have not always closed however, due to the continued improvement of non-disadvantaged students.</w:t>
            </w:r>
            <w:r>
              <w:rPr>
                <w:rFonts w:cs="Arial"/>
                <w:sz w:val="18"/>
                <w:szCs w:val="18"/>
              </w:rPr>
              <w:t>)</w:t>
            </w:r>
          </w:p>
        </w:tc>
        <w:tc>
          <w:tcPr>
            <w:tcW w:w="3119" w:type="dxa"/>
            <w:shd w:val="clear" w:color="auto" w:fill="auto"/>
            <w:tcMar>
              <w:top w:w="57" w:type="dxa"/>
              <w:bottom w:w="57" w:type="dxa"/>
            </w:tcMar>
          </w:tcPr>
          <w:p w14:paraId="1C26A879" w14:textId="77777777" w:rsidR="00276437" w:rsidRPr="00410D91" w:rsidRDefault="00276437" w:rsidP="00182C01">
            <w:pPr>
              <w:rPr>
                <w:rFonts w:cs="Arial"/>
                <w:sz w:val="18"/>
                <w:szCs w:val="18"/>
              </w:rPr>
            </w:pPr>
            <w:r w:rsidRPr="00410D91">
              <w:rPr>
                <w:rFonts w:cs="Arial"/>
                <w:sz w:val="18"/>
                <w:szCs w:val="18"/>
              </w:rPr>
              <w:t>Staff briefings focused on Disadvantaged pupils.  Also a focus in HoF data reports, Learning walks and Line Management meetings</w:t>
            </w:r>
          </w:p>
        </w:tc>
        <w:tc>
          <w:tcPr>
            <w:tcW w:w="1559" w:type="dxa"/>
            <w:shd w:val="clear" w:color="auto" w:fill="auto"/>
          </w:tcPr>
          <w:p w14:paraId="1219ECCC" w14:textId="77777777" w:rsidR="00276437" w:rsidRPr="00410D91" w:rsidRDefault="00276437" w:rsidP="00182C01">
            <w:pPr>
              <w:rPr>
                <w:rFonts w:cs="Arial"/>
                <w:sz w:val="18"/>
                <w:szCs w:val="18"/>
              </w:rPr>
            </w:pPr>
            <w:r w:rsidRPr="00410D91">
              <w:rPr>
                <w:rFonts w:cs="Arial"/>
                <w:sz w:val="18"/>
                <w:szCs w:val="18"/>
              </w:rPr>
              <w:t>NIH / MIE</w:t>
            </w:r>
          </w:p>
        </w:tc>
        <w:tc>
          <w:tcPr>
            <w:tcW w:w="2835" w:type="dxa"/>
          </w:tcPr>
          <w:p w14:paraId="079E027D" w14:textId="77777777" w:rsidR="00276437" w:rsidRPr="00410D91" w:rsidRDefault="00276437" w:rsidP="00182C01">
            <w:pPr>
              <w:rPr>
                <w:rFonts w:cs="Arial"/>
                <w:sz w:val="18"/>
                <w:szCs w:val="18"/>
              </w:rPr>
            </w:pPr>
            <w:r w:rsidRPr="00410D91">
              <w:rPr>
                <w:rFonts w:cs="Arial"/>
                <w:sz w:val="18"/>
                <w:szCs w:val="18"/>
              </w:rPr>
              <w:t xml:space="preserve">This is an ongoing focus to study the data </w:t>
            </w:r>
            <w:r>
              <w:rPr>
                <w:rFonts w:cs="Arial"/>
                <w:sz w:val="18"/>
                <w:szCs w:val="18"/>
              </w:rPr>
              <w:t>at each data collection point</w:t>
            </w:r>
            <w:r w:rsidRPr="00410D91">
              <w:rPr>
                <w:rFonts w:cs="Arial"/>
                <w:sz w:val="18"/>
                <w:szCs w:val="18"/>
              </w:rPr>
              <w:t xml:space="preserve"> and for every set of GCSE results.</w:t>
            </w:r>
          </w:p>
        </w:tc>
      </w:tr>
      <w:tr w:rsidR="00276437" w:rsidRPr="00C13583" w14:paraId="688D808A" w14:textId="77777777" w:rsidTr="00182C01">
        <w:trPr>
          <w:trHeight w:hRule="exact" w:val="1651"/>
        </w:trPr>
        <w:tc>
          <w:tcPr>
            <w:tcW w:w="2235" w:type="dxa"/>
            <w:tcBorders>
              <w:bottom w:val="single" w:sz="4" w:space="0" w:color="auto"/>
            </w:tcBorders>
            <w:tcMar>
              <w:top w:w="57" w:type="dxa"/>
              <w:bottom w:w="57" w:type="dxa"/>
            </w:tcMar>
          </w:tcPr>
          <w:p w14:paraId="40468056" w14:textId="77777777" w:rsidR="00276437" w:rsidRPr="00410D91" w:rsidRDefault="00276437" w:rsidP="00182C01">
            <w:pPr>
              <w:rPr>
                <w:rFonts w:cs="Arial"/>
                <w:sz w:val="18"/>
                <w:szCs w:val="18"/>
              </w:rPr>
            </w:pPr>
            <w:r w:rsidRPr="00410D91">
              <w:rPr>
                <w:rFonts w:cs="Arial"/>
                <w:sz w:val="18"/>
                <w:szCs w:val="18"/>
              </w:rPr>
              <w:t>To close the progress and attainment gaps between disadvantaged students and their peers</w:t>
            </w:r>
          </w:p>
        </w:tc>
        <w:tc>
          <w:tcPr>
            <w:tcW w:w="2268" w:type="dxa"/>
            <w:gridSpan w:val="2"/>
            <w:tcBorders>
              <w:bottom w:val="single" w:sz="4" w:space="0" w:color="auto"/>
            </w:tcBorders>
            <w:tcMar>
              <w:top w:w="57" w:type="dxa"/>
              <w:bottom w:w="57" w:type="dxa"/>
            </w:tcMar>
          </w:tcPr>
          <w:p w14:paraId="6BB635F6" w14:textId="77777777" w:rsidR="00276437" w:rsidRPr="00410D91" w:rsidRDefault="00276437" w:rsidP="00182C01">
            <w:pPr>
              <w:rPr>
                <w:rFonts w:cs="Arial"/>
                <w:sz w:val="18"/>
                <w:szCs w:val="18"/>
              </w:rPr>
            </w:pPr>
            <w:r w:rsidRPr="00410D91">
              <w:rPr>
                <w:rFonts w:cs="Arial"/>
                <w:b/>
                <w:sz w:val="18"/>
                <w:szCs w:val="18"/>
              </w:rPr>
              <w:t>Revision Guides</w:t>
            </w:r>
            <w:r w:rsidRPr="00410D91">
              <w:rPr>
                <w:rFonts w:cs="Arial"/>
                <w:sz w:val="18"/>
                <w:szCs w:val="18"/>
              </w:rPr>
              <w:t xml:space="preserve"> are to be purchased for all disadvantaged students in Years 10 and 11 for the GCSE subjects that they are studying.</w:t>
            </w:r>
          </w:p>
        </w:tc>
        <w:tc>
          <w:tcPr>
            <w:tcW w:w="3543" w:type="dxa"/>
            <w:tcBorders>
              <w:bottom w:val="single" w:sz="4" w:space="0" w:color="auto"/>
            </w:tcBorders>
            <w:tcMar>
              <w:top w:w="57" w:type="dxa"/>
              <w:bottom w:w="57" w:type="dxa"/>
            </w:tcMar>
          </w:tcPr>
          <w:p w14:paraId="48410C96" w14:textId="77777777" w:rsidR="00276437" w:rsidRPr="00410D91" w:rsidRDefault="00276437" w:rsidP="00182C01">
            <w:pPr>
              <w:rPr>
                <w:rFonts w:cs="Arial"/>
                <w:sz w:val="18"/>
                <w:szCs w:val="18"/>
              </w:rPr>
            </w:pPr>
            <w:r w:rsidRPr="00410D91">
              <w:rPr>
                <w:rFonts w:cs="Arial"/>
                <w:sz w:val="18"/>
                <w:szCs w:val="18"/>
              </w:rPr>
              <w:t>Whilst disadvantaged students will benefit from the additional notes and practice questions that revision guides provide, we also recognise the importance of instructing students on how to use the revision guides.</w:t>
            </w:r>
          </w:p>
        </w:tc>
        <w:tc>
          <w:tcPr>
            <w:tcW w:w="3119" w:type="dxa"/>
            <w:tcBorders>
              <w:bottom w:val="single" w:sz="4" w:space="0" w:color="auto"/>
            </w:tcBorders>
            <w:shd w:val="clear" w:color="auto" w:fill="auto"/>
            <w:tcMar>
              <w:top w:w="57" w:type="dxa"/>
              <w:bottom w:w="57" w:type="dxa"/>
            </w:tcMar>
          </w:tcPr>
          <w:p w14:paraId="028CB7D4" w14:textId="77777777" w:rsidR="00276437" w:rsidRPr="00410D91" w:rsidRDefault="00276437" w:rsidP="00182C01">
            <w:pPr>
              <w:rPr>
                <w:rFonts w:cs="Arial"/>
                <w:sz w:val="18"/>
                <w:szCs w:val="18"/>
              </w:rPr>
            </w:pPr>
            <w:r w:rsidRPr="00410D91">
              <w:rPr>
                <w:rFonts w:cs="Arial"/>
                <w:sz w:val="18"/>
                <w:szCs w:val="18"/>
              </w:rPr>
              <w:t>Teaching staff have been asked to complete a pro</w:t>
            </w:r>
            <w:r>
              <w:rPr>
                <w:rFonts w:cs="Arial"/>
                <w:sz w:val="18"/>
                <w:szCs w:val="18"/>
              </w:rPr>
              <w:t xml:space="preserve"> </w:t>
            </w:r>
            <w:r w:rsidRPr="00410D91">
              <w:rPr>
                <w:rFonts w:cs="Arial"/>
                <w:sz w:val="18"/>
                <w:szCs w:val="18"/>
              </w:rPr>
              <w:t>forma when seeking funding for revision guides that establishes how the revision guides are going to be used with the students.</w:t>
            </w:r>
          </w:p>
        </w:tc>
        <w:tc>
          <w:tcPr>
            <w:tcW w:w="1559" w:type="dxa"/>
            <w:tcBorders>
              <w:bottom w:val="single" w:sz="4" w:space="0" w:color="auto"/>
            </w:tcBorders>
            <w:shd w:val="clear" w:color="auto" w:fill="auto"/>
          </w:tcPr>
          <w:p w14:paraId="6B74F19E" w14:textId="77777777" w:rsidR="00276437" w:rsidRPr="00410D91" w:rsidRDefault="00276437" w:rsidP="00182C01">
            <w:pPr>
              <w:rPr>
                <w:rFonts w:cs="Arial"/>
                <w:sz w:val="18"/>
                <w:szCs w:val="18"/>
              </w:rPr>
            </w:pPr>
            <w:r w:rsidRPr="00410D91">
              <w:rPr>
                <w:rFonts w:cs="Arial"/>
                <w:sz w:val="18"/>
                <w:szCs w:val="18"/>
              </w:rPr>
              <w:t>NIH / MIE / LKM</w:t>
            </w:r>
          </w:p>
        </w:tc>
        <w:tc>
          <w:tcPr>
            <w:tcW w:w="2835" w:type="dxa"/>
          </w:tcPr>
          <w:p w14:paraId="00661DAF" w14:textId="77777777" w:rsidR="00276437" w:rsidRPr="00410D91" w:rsidRDefault="00276437" w:rsidP="00182C01">
            <w:pPr>
              <w:rPr>
                <w:rFonts w:cs="Arial"/>
                <w:sz w:val="18"/>
                <w:szCs w:val="18"/>
              </w:rPr>
            </w:pPr>
            <w:r w:rsidRPr="00410D91">
              <w:rPr>
                <w:rFonts w:cs="Arial"/>
                <w:sz w:val="18"/>
                <w:szCs w:val="18"/>
              </w:rPr>
              <w:t xml:space="preserve">This is an ongoing focus to study the data </w:t>
            </w:r>
            <w:r>
              <w:rPr>
                <w:rFonts w:cs="Arial"/>
                <w:sz w:val="18"/>
                <w:szCs w:val="18"/>
              </w:rPr>
              <w:t>at each data collection point</w:t>
            </w:r>
            <w:r w:rsidRPr="00410D91">
              <w:rPr>
                <w:rFonts w:cs="Arial"/>
                <w:sz w:val="18"/>
                <w:szCs w:val="18"/>
              </w:rPr>
              <w:t xml:space="preserve"> and for every set of GCSE results.</w:t>
            </w:r>
          </w:p>
        </w:tc>
      </w:tr>
      <w:tr w:rsidR="00276437" w:rsidRPr="00C13583" w14:paraId="38F1B20E" w14:textId="77777777" w:rsidTr="00182C01">
        <w:trPr>
          <w:trHeight w:hRule="exact" w:val="4734"/>
        </w:trPr>
        <w:tc>
          <w:tcPr>
            <w:tcW w:w="2235" w:type="dxa"/>
            <w:tcBorders>
              <w:bottom w:val="single" w:sz="4" w:space="0" w:color="auto"/>
            </w:tcBorders>
            <w:tcMar>
              <w:top w:w="57" w:type="dxa"/>
              <w:bottom w:w="57" w:type="dxa"/>
            </w:tcMar>
          </w:tcPr>
          <w:p w14:paraId="1789104B" w14:textId="77777777" w:rsidR="00276437" w:rsidRDefault="00276437" w:rsidP="00182C01">
            <w:pPr>
              <w:rPr>
                <w:rFonts w:cs="Arial"/>
                <w:sz w:val="18"/>
                <w:szCs w:val="18"/>
              </w:rPr>
            </w:pPr>
            <w:r w:rsidRPr="001307FB">
              <w:rPr>
                <w:rFonts w:cs="Arial"/>
                <w:sz w:val="18"/>
                <w:szCs w:val="18"/>
              </w:rPr>
              <w:lastRenderedPageBreak/>
              <w:t>To close the progress and attainment gaps between disadvantaged students and their peers</w:t>
            </w:r>
          </w:p>
          <w:p w14:paraId="0042CD2A" w14:textId="77777777" w:rsidR="00276437" w:rsidRPr="00410D91" w:rsidRDefault="00276437" w:rsidP="00182C01">
            <w:pPr>
              <w:rPr>
                <w:rFonts w:cs="Arial"/>
                <w:sz w:val="18"/>
                <w:szCs w:val="18"/>
              </w:rPr>
            </w:pPr>
          </w:p>
        </w:tc>
        <w:tc>
          <w:tcPr>
            <w:tcW w:w="2268" w:type="dxa"/>
            <w:gridSpan w:val="2"/>
            <w:tcBorders>
              <w:bottom w:val="single" w:sz="4" w:space="0" w:color="auto"/>
            </w:tcBorders>
            <w:tcMar>
              <w:top w:w="57" w:type="dxa"/>
              <w:bottom w:w="57" w:type="dxa"/>
            </w:tcMar>
          </w:tcPr>
          <w:p w14:paraId="1DC5756A" w14:textId="77777777" w:rsidR="00276437" w:rsidRPr="00ED3B5D" w:rsidRDefault="00276437" w:rsidP="00182C01">
            <w:pPr>
              <w:rPr>
                <w:rFonts w:cs="Arial"/>
                <w:bCs/>
                <w:sz w:val="18"/>
                <w:szCs w:val="18"/>
              </w:rPr>
            </w:pPr>
            <w:r w:rsidRPr="00ED3B5D">
              <w:rPr>
                <w:rFonts w:cs="Arial"/>
                <w:b/>
                <w:sz w:val="18"/>
                <w:szCs w:val="18"/>
              </w:rPr>
              <w:t xml:space="preserve">The CPD programme </w:t>
            </w:r>
            <w:r w:rsidRPr="00ED3B5D">
              <w:rPr>
                <w:rFonts w:cs="Arial"/>
                <w:bCs/>
                <w:sz w:val="18"/>
                <w:szCs w:val="18"/>
              </w:rPr>
              <w:t>provides rich opportunities for staff to develop</w:t>
            </w:r>
          </w:p>
          <w:p w14:paraId="3B361CFB" w14:textId="77777777" w:rsidR="00276437" w:rsidRPr="00ED3B5D" w:rsidRDefault="00276437" w:rsidP="00182C01">
            <w:pPr>
              <w:rPr>
                <w:rFonts w:cs="Arial"/>
                <w:bCs/>
                <w:sz w:val="18"/>
                <w:szCs w:val="18"/>
              </w:rPr>
            </w:pPr>
            <w:r w:rsidRPr="00ED3B5D">
              <w:rPr>
                <w:rFonts w:cs="Arial"/>
                <w:bCs/>
                <w:sz w:val="18"/>
                <w:szCs w:val="18"/>
              </w:rPr>
              <w:t>subject pedagogy</w:t>
            </w:r>
          </w:p>
          <w:p w14:paraId="26029743" w14:textId="77777777" w:rsidR="00276437" w:rsidRPr="00ED3B5D" w:rsidRDefault="00276437" w:rsidP="00182C01">
            <w:pPr>
              <w:rPr>
                <w:rFonts w:cs="Arial"/>
                <w:bCs/>
                <w:sz w:val="18"/>
                <w:szCs w:val="18"/>
              </w:rPr>
            </w:pPr>
            <w:r w:rsidRPr="00ED3B5D">
              <w:rPr>
                <w:rFonts w:cs="Arial"/>
                <w:bCs/>
                <w:sz w:val="18"/>
                <w:szCs w:val="18"/>
              </w:rPr>
              <w:t>teaching pedagogy</w:t>
            </w:r>
          </w:p>
          <w:p w14:paraId="4C71A328" w14:textId="77777777" w:rsidR="00276437" w:rsidRPr="00ED3B5D" w:rsidRDefault="00276437" w:rsidP="00182C01">
            <w:pPr>
              <w:rPr>
                <w:rFonts w:cs="Arial"/>
                <w:bCs/>
                <w:sz w:val="18"/>
                <w:szCs w:val="18"/>
              </w:rPr>
            </w:pPr>
            <w:r w:rsidRPr="00ED3B5D">
              <w:rPr>
                <w:rFonts w:cs="Arial"/>
                <w:bCs/>
                <w:sz w:val="18"/>
                <w:szCs w:val="18"/>
              </w:rPr>
              <w:t>personal career development with a view to increasing high QFT episodes across the school.</w:t>
            </w:r>
          </w:p>
          <w:p w14:paraId="3E8D09C0" w14:textId="77777777" w:rsidR="00276437" w:rsidRPr="00410D91" w:rsidRDefault="00276437" w:rsidP="00182C01">
            <w:pPr>
              <w:rPr>
                <w:rFonts w:cs="Arial"/>
                <w:b/>
                <w:sz w:val="18"/>
                <w:szCs w:val="18"/>
              </w:rPr>
            </w:pPr>
            <w:r w:rsidRPr="00ED3B5D">
              <w:rPr>
                <w:rFonts w:cs="Arial"/>
                <w:bCs/>
                <w:sz w:val="18"/>
                <w:szCs w:val="18"/>
              </w:rPr>
              <w:t>All strands are underpinned by evidential research in the classroom encouraging staff to hone their craft and their role in the classroom.</w:t>
            </w:r>
          </w:p>
        </w:tc>
        <w:tc>
          <w:tcPr>
            <w:tcW w:w="3543" w:type="dxa"/>
            <w:tcBorders>
              <w:bottom w:val="single" w:sz="4" w:space="0" w:color="auto"/>
            </w:tcBorders>
            <w:tcMar>
              <w:top w:w="57" w:type="dxa"/>
              <w:bottom w:w="57" w:type="dxa"/>
            </w:tcMar>
          </w:tcPr>
          <w:p w14:paraId="43BBEAE2" w14:textId="77777777" w:rsidR="00276437" w:rsidRPr="00ED3B5D" w:rsidRDefault="00276437" w:rsidP="00182C01">
            <w:pPr>
              <w:rPr>
                <w:rFonts w:cs="Arial"/>
                <w:sz w:val="18"/>
                <w:szCs w:val="18"/>
              </w:rPr>
            </w:pPr>
            <w:r w:rsidRPr="00ED3B5D">
              <w:rPr>
                <w:rFonts w:cs="Arial"/>
                <w:sz w:val="18"/>
                <w:szCs w:val="18"/>
              </w:rPr>
              <w:t>EEF – impact of evidence based research in the classroom</w:t>
            </w:r>
          </w:p>
          <w:p w14:paraId="1B2EBBAB" w14:textId="77777777" w:rsidR="00276437" w:rsidRPr="00ED3B5D" w:rsidRDefault="00276437" w:rsidP="00182C01">
            <w:pPr>
              <w:rPr>
                <w:rFonts w:cs="Arial"/>
                <w:sz w:val="18"/>
                <w:szCs w:val="18"/>
              </w:rPr>
            </w:pPr>
            <w:r w:rsidRPr="00ED3B5D">
              <w:rPr>
                <w:rFonts w:cs="Arial"/>
                <w:sz w:val="18"/>
                <w:szCs w:val="18"/>
              </w:rPr>
              <w:t>80% Most effective interventions are classroom based.</w:t>
            </w:r>
          </w:p>
          <w:p w14:paraId="6AE2413F" w14:textId="77777777" w:rsidR="00276437" w:rsidRPr="00ED3B5D" w:rsidRDefault="00276437" w:rsidP="00182C01">
            <w:pPr>
              <w:rPr>
                <w:rFonts w:cs="Arial"/>
                <w:sz w:val="18"/>
                <w:szCs w:val="18"/>
              </w:rPr>
            </w:pPr>
            <w:r w:rsidRPr="00ED3B5D">
              <w:rPr>
                <w:rFonts w:cs="Arial"/>
                <w:sz w:val="18"/>
                <w:szCs w:val="18"/>
              </w:rPr>
              <w:t xml:space="preserve"> </w:t>
            </w:r>
          </w:p>
          <w:p w14:paraId="04EDFB96" w14:textId="77777777" w:rsidR="00276437" w:rsidRPr="00ED3B5D" w:rsidRDefault="00276437" w:rsidP="00182C01">
            <w:pPr>
              <w:rPr>
                <w:rFonts w:cs="Arial"/>
                <w:sz w:val="18"/>
                <w:szCs w:val="18"/>
              </w:rPr>
            </w:pPr>
            <w:r w:rsidRPr="00ED3B5D">
              <w:rPr>
                <w:rFonts w:cs="Arial"/>
                <w:sz w:val="18"/>
                <w:szCs w:val="18"/>
              </w:rPr>
              <w:t>DfE Standard for teachers professional development July 2016</w:t>
            </w:r>
          </w:p>
          <w:p w14:paraId="38D959F9" w14:textId="77777777" w:rsidR="00276437" w:rsidRPr="00410D91" w:rsidRDefault="00276437" w:rsidP="00182C01">
            <w:pPr>
              <w:rPr>
                <w:rFonts w:cs="Arial"/>
                <w:sz w:val="18"/>
                <w:szCs w:val="18"/>
              </w:rPr>
            </w:pPr>
            <w:r w:rsidRPr="00ED3B5D">
              <w:rPr>
                <w:rFonts w:cs="Arial"/>
                <w:sz w:val="18"/>
                <w:szCs w:val="18"/>
              </w:rPr>
              <w:t>Teachers professional Development Expert Group –findings</w:t>
            </w:r>
          </w:p>
        </w:tc>
        <w:tc>
          <w:tcPr>
            <w:tcW w:w="3119" w:type="dxa"/>
            <w:tcBorders>
              <w:bottom w:val="single" w:sz="4" w:space="0" w:color="auto"/>
            </w:tcBorders>
            <w:shd w:val="clear" w:color="auto" w:fill="auto"/>
            <w:tcMar>
              <w:top w:w="57" w:type="dxa"/>
              <w:bottom w:w="57" w:type="dxa"/>
            </w:tcMar>
          </w:tcPr>
          <w:p w14:paraId="055D6CF1" w14:textId="77777777" w:rsidR="00276437" w:rsidRPr="00ED3B5D" w:rsidRDefault="00276437" w:rsidP="00182C01">
            <w:pPr>
              <w:rPr>
                <w:rFonts w:cs="Arial"/>
                <w:sz w:val="18"/>
                <w:szCs w:val="18"/>
              </w:rPr>
            </w:pPr>
            <w:r w:rsidRPr="00ED3B5D">
              <w:rPr>
                <w:rFonts w:cs="Arial"/>
                <w:sz w:val="18"/>
                <w:szCs w:val="18"/>
              </w:rPr>
              <w:t>Tracking CPD engagement</w:t>
            </w:r>
          </w:p>
          <w:p w14:paraId="6C2917F7" w14:textId="77777777" w:rsidR="00276437" w:rsidRPr="00ED3B5D" w:rsidRDefault="00276437" w:rsidP="00182C01">
            <w:pPr>
              <w:rPr>
                <w:rFonts w:cs="Arial"/>
                <w:sz w:val="18"/>
                <w:szCs w:val="18"/>
              </w:rPr>
            </w:pPr>
            <w:r w:rsidRPr="00ED3B5D">
              <w:rPr>
                <w:rFonts w:cs="Arial"/>
                <w:sz w:val="18"/>
                <w:szCs w:val="18"/>
              </w:rPr>
              <w:t>Lesson observations</w:t>
            </w:r>
          </w:p>
          <w:p w14:paraId="7F894454" w14:textId="77777777" w:rsidR="00276437" w:rsidRPr="00ED3B5D" w:rsidRDefault="00276437" w:rsidP="00182C01">
            <w:pPr>
              <w:rPr>
                <w:rFonts w:cs="Arial"/>
                <w:sz w:val="18"/>
                <w:szCs w:val="18"/>
              </w:rPr>
            </w:pPr>
            <w:r w:rsidRPr="00ED3B5D">
              <w:rPr>
                <w:rFonts w:cs="Arial"/>
                <w:sz w:val="18"/>
                <w:szCs w:val="18"/>
              </w:rPr>
              <w:t>Shared practice</w:t>
            </w:r>
          </w:p>
          <w:p w14:paraId="500F5668" w14:textId="77777777" w:rsidR="00276437" w:rsidRPr="00ED3B5D" w:rsidRDefault="00276437" w:rsidP="00182C01">
            <w:pPr>
              <w:rPr>
                <w:rFonts w:cs="Arial"/>
                <w:sz w:val="18"/>
                <w:szCs w:val="18"/>
              </w:rPr>
            </w:pPr>
            <w:r w:rsidRPr="00ED3B5D">
              <w:rPr>
                <w:rFonts w:cs="Arial"/>
                <w:sz w:val="18"/>
                <w:szCs w:val="18"/>
              </w:rPr>
              <w:t>Tracking Grap~les</w:t>
            </w:r>
          </w:p>
          <w:p w14:paraId="7772B26A" w14:textId="77777777" w:rsidR="00276437" w:rsidRPr="00ED3B5D" w:rsidRDefault="00276437" w:rsidP="00182C01">
            <w:pPr>
              <w:rPr>
                <w:rFonts w:cs="Arial"/>
                <w:sz w:val="18"/>
                <w:szCs w:val="18"/>
              </w:rPr>
            </w:pPr>
            <w:r w:rsidRPr="00ED3B5D">
              <w:rPr>
                <w:rFonts w:cs="Arial"/>
                <w:sz w:val="18"/>
                <w:szCs w:val="18"/>
              </w:rPr>
              <w:t>Staff feedback</w:t>
            </w:r>
          </w:p>
          <w:p w14:paraId="06337629" w14:textId="77777777" w:rsidR="00276437" w:rsidRPr="00410D91" w:rsidRDefault="00276437" w:rsidP="00182C01">
            <w:pPr>
              <w:rPr>
                <w:rFonts w:cs="Arial"/>
                <w:sz w:val="18"/>
                <w:szCs w:val="18"/>
              </w:rPr>
            </w:pPr>
            <w:r w:rsidRPr="00ED3B5D">
              <w:rPr>
                <w:rFonts w:cs="Arial"/>
                <w:sz w:val="18"/>
                <w:szCs w:val="18"/>
              </w:rPr>
              <w:t>Student feedback</w:t>
            </w:r>
          </w:p>
        </w:tc>
        <w:tc>
          <w:tcPr>
            <w:tcW w:w="1559" w:type="dxa"/>
            <w:tcBorders>
              <w:bottom w:val="single" w:sz="4" w:space="0" w:color="auto"/>
            </w:tcBorders>
            <w:shd w:val="clear" w:color="auto" w:fill="auto"/>
          </w:tcPr>
          <w:p w14:paraId="7F48BADD" w14:textId="77777777" w:rsidR="00276437" w:rsidRPr="00ED3B5D" w:rsidRDefault="00276437" w:rsidP="00182C01">
            <w:pPr>
              <w:rPr>
                <w:rFonts w:cs="Arial"/>
                <w:sz w:val="18"/>
                <w:szCs w:val="18"/>
              </w:rPr>
            </w:pPr>
            <w:r w:rsidRPr="00ED3B5D">
              <w:rPr>
                <w:sz w:val="18"/>
                <w:szCs w:val="18"/>
              </w:rPr>
              <w:t>HFL/ LKM / TAT</w:t>
            </w:r>
          </w:p>
        </w:tc>
        <w:tc>
          <w:tcPr>
            <w:tcW w:w="2835" w:type="dxa"/>
          </w:tcPr>
          <w:p w14:paraId="2435A46D" w14:textId="77777777" w:rsidR="00276437" w:rsidRPr="00ED3B5D" w:rsidRDefault="00276437" w:rsidP="00182C01">
            <w:pPr>
              <w:rPr>
                <w:rFonts w:cs="Arial"/>
                <w:sz w:val="18"/>
                <w:szCs w:val="18"/>
              </w:rPr>
            </w:pPr>
            <w:r w:rsidRPr="00ED3B5D">
              <w:rPr>
                <w:sz w:val="18"/>
                <w:szCs w:val="18"/>
              </w:rPr>
              <w:t>Staff feedback and analysis will be undertaken in the summer term</w:t>
            </w:r>
          </w:p>
        </w:tc>
      </w:tr>
      <w:tr w:rsidR="00276437" w:rsidRPr="00C13583" w14:paraId="6ACAB101" w14:textId="77777777" w:rsidTr="00182C01">
        <w:trPr>
          <w:trHeight w:hRule="exact" w:val="1485"/>
        </w:trPr>
        <w:tc>
          <w:tcPr>
            <w:tcW w:w="2235" w:type="dxa"/>
            <w:tcBorders>
              <w:top w:val="single" w:sz="4" w:space="0" w:color="auto"/>
              <w:left w:val="single" w:sz="4" w:space="0" w:color="auto"/>
              <w:bottom w:val="single" w:sz="4" w:space="0" w:color="auto"/>
              <w:right w:val="single" w:sz="4" w:space="0" w:color="auto"/>
            </w:tcBorders>
            <w:tcMar>
              <w:top w:w="57" w:type="dxa"/>
              <w:bottom w:w="57" w:type="dxa"/>
            </w:tcMar>
          </w:tcPr>
          <w:p w14:paraId="2B488F5D" w14:textId="77777777" w:rsidR="00276437" w:rsidRDefault="00276437" w:rsidP="00182C01">
            <w:pPr>
              <w:rPr>
                <w:rFonts w:cs="Arial"/>
                <w:sz w:val="18"/>
                <w:szCs w:val="18"/>
              </w:rPr>
            </w:pPr>
            <w:r w:rsidRPr="001307FB">
              <w:rPr>
                <w:rFonts w:cs="Arial"/>
                <w:sz w:val="18"/>
                <w:szCs w:val="18"/>
              </w:rPr>
              <w:t>To close the progress and attainment gaps between disadvantaged students and their peers</w:t>
            </w:r>
          </w:p>
          <w:p w14:paraId="19B0B92E" w14:textId="77777777" w:rsidR="00276437" w:rsidRDefault="00276437" w:rsidP="00182C01">
            <w:pPr>
              <w:rPr>
                <w:rFonts w:cs="Arial"/>
                <w:sz w:val="18"/>
                <w:szCs w:val="18"/>
              </w:rPr>
            </w:pPr>
          </w:p>
          <w:p w14:paraId="2BBCDDBF" w14:textId="77777777" w:rsidR="00276437" w:rsidRPr="00410D91" w:rsidRDefault="00276437" w:rsidP="00182C01">
            <w:pPr>
              <w:rPr>
                <w:rFonts w:cs="Arial"/>
                <w:sz w:val="18"/>
                <w:szCs w:val="18"/>
              </w:rPr>
            </w:pPr>
          </w:p>
        </w:tc>
        <w:tc>
          <w:tcPr>
            <w:tcW w:w="226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0793BF88" w14:textId="77777777" w:rsidR="00276437" w:rsidRPr="00410D91" w:rsidRDefault="00276437" w:rsidP="00182C01">
            <w:pPr>
              <w:rPr>
                <w:rFonts w:cs="Arial"/>
                <w:b/>
                <w:sz w:val="18"/>
                <w:szCs w:val="18"/>
              </w:rPr>
            </w:pPr>
            <w:r w:rsidRPr="00410D91">
              <w:rPr>
                <w:rFonts w:cs="Arial"/>
                <w:b/>
                <w:sz w:val="18"/>
                <w:szCs w:val="18"/>
              </w:rPr>
              <w:t xml:space="preserve">Access to </w:t>
            </w:r>
            <w:r w:rsidRPr="00440E89">
              <w:rPr>
                <w:rFonts w:cs="Arial"/>
                <w:b/>
                <w:sz w:val="18"/>
                <w:szCs w:val="18"/>
              </w:rPr>
              <w:t>funds</w:t>
            </w:r>
            <w:r w:rsidRPr="00440E89">
              <w:rPr>
                <w:rFonts w:cs="Arial"/>
                <w:sz w:val="18"/>
                <w:szCs w:val="18"/>
              </w:rPr>
              <w:t xml:space="preserve"> will be available for members of staff to support students in overcoming their barriers to learning</w:t>
            </w:r>
          </w:p>
        </w:tc>
        <w:tc>
          <w:tcPr>
            <w:tcW w:w="3543" w:type="dxa"/>
            <w:tcBorders>
              <w:top w:val="single" w:sz="4" w:space="0" w:color="auto"/>
              <w:left w:val="single" w:sz="4" w:space="0" w:color="auto"/>
              <w:bottom w:val="single" w:sz="4" w:space="0" w:color="auto"/>
              <w:right w:val="single" w:sz="4" w:space="0" w:color="auto"/>
            </w:tcBorders>
            <w:tcMar>
              <w:top w:w="57" w:type="dxa"/>
              <w:bottom w:w="57" w:type="dxa"/>
            </w:tcMar>
          </w:tcPr>
          <w:p w14:paraId="4A278166" w14:textId="77777777" w:rsidR="00276437" w:rsidRDefault="00276437" w:rsidP="00182C01">
            <w:pPr>
              <w:rPr>
                <w:rFonts w:cs="Arial"/>
                <w:sz w:val="18"/>
                <w:szCs w:val="18"/>
              </w:rPr>
            </w:pPr>
            <w:r>
              <w:rPr>
                <w:rFonts w:cs="Arial"/>
                <w:sz w:val="18"/>
                <w:szCs w:val="18"/>
              </w:rPr>
              <w:t>We have seen success in particular subjects with particular students (</w:t>
            </w:r>
            <w:proofErr w:type="spellStart"/>
            <w:r>
              <w:rPr>
                <w:rFonts w:cs="Arial"/>
                <w:sz w:val="18"/>
                <w:szCs w:val="18"/>
              </w:rPr>
              <w:t>eg</w:t>
            </w:r>
            <w:proofErr w:type="spellEnd"/>
            <w:r>
              <w:rPr>
                <w:rFonts w:cs="Arial"/>
                <w:sz w:val="18"/>
                <w:szCs w:val="18"/>
              </w:rPr>
              <w:t xml:space="preserve"> Art and DT), where student progress and achievement has been supported through additional funding for specific projects.</w:t>
            </w:r>
          </w:p>
          <w:p w14:paraId="689BFA59" w14:textId="77777777" w:rsidR="00276437" w:rsidRDefault="00276437" w:rsidP="00182C01">
            <w:pPr>
              <w:rPr>
                <w:rFonts w:cs="Arial"/>
                <w:sz w:val="18"/>
                <w:szCs w:val="18"/>
              </w:rPr>
            </w:pPr>
          </w:p>
          <w:p w14:paraId="42E00F6F" w14:textId="77777777" w:rsidR="00276437" w:rsidRPr="00410D91" w:rsidRDefault="00276437" w:rsidP="00182C01">
            <w:pPr>
              <w:rPr>
                <w:rFonts w:cs="Arial"/>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BCECC4" w14:textId="77777777" w:rsidR="00276437" w:rsidRPr="00410D91" w:rsidRDefault="00276437" w:rsidP="00182C01">
            <w:pPr>
              <w:rPr>
                <w:rFonts w:cs="Arial"/>
                <w:sz w:val="18"/>
                <w:szCs w:val="18"/>
              </w:rPr>
            </w:pPr>
            <w:r>
              <w:rPr>
                <w:rFonts w:cs="Arial"/>
                <w:sz w:val="18"/>
                <w:szCs w:val="18"/>
              </w:rPr>
              <w:t>Annual budget reviews and impact review statements to Governors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D3F411" w14:textId="77777777" w:rsidR="00276437" w:rsidRPr="00410D91" w:rsidRDefault="00276437" w:rsidP="00182C01">
            <w:pPr>
              <w:rPr>
                <w:rFonts w:cs="Arial"/>
                <w:sz w:val="18"/>
                <w:szCs w:val="18"/>
              </w:rPr>
            </w:pPr>
            <w:r>
              <w:rPr>
                <w:rFonts w:cs="Arial"/>
                <w:sz w:val="18"/>
                <w:szCs w:val="18"/>
              </w:rPr>
              <w:t>NIH</w:t>
            </w:r>
          </w:p>
        </w:tc>
        <w:tc>
          <w:tcPr>
            <w:tcW w:w="2835" w:type="dxa"/>
            <w:tcBorders>
              <w:left w:val="single" w:sz="4" w:space="0" w:color="auto"/>
            </w:tcBorders>
          </w:tcPr>
          <w:p w14:paraId="48471A59" w14:textId="77777777" w:rsidR="00276437" w:rsidRPr="00410D91" w:rsidRDefault="00276437" w:rsidP="00182C01">
            <w:pPr>
              <w:rPr>
                <w:rFonts w:cs="Arial"/>
                <w:sz w:val="18"/>
                <w:szCs w:val="18"/>
              </w:rPr>
            </w:pPr>
            <w:r>
              <w:rPr>
                <w:rFonts w:cs="Arial"/>
                <w:sz w:val="18"/>
                <w:szCs w:val="18"/>
              </w:rPr>
              <w:t>This is ongoing and is reviewed before budget setting for the next academic year.</w:t>
            </w:r>
          </w:p>
        </w:tc>
      </w:tr>
      <w:tr w:rsidR="00276437" w:rsidRPr="00C13583" w14:paraId="19341EAB" w14:textId="77777777" w:rsidTr="00182C01">
        <w:trPr>
          <w:trHeight w:hRule="exact" w:val="387"/>
        </w:trPr>
        <w:tc>
          <w:tcPr>
            <w:tcW w:w="15559" w:type="dxa"/>
            <w:gridSpan w:val="7"/>
            <w:tcBorders>
              <w:top w:val="single" w:sz="4" w:space="0" w:color="auto"/>
              <w:left w:val="single" w:sz="4" w:space="0" w:color="auto"/>
              <w:bottom w:val="single" w:sz="4" w:space="0" w:color="auto"/>
            </w:tcBorders>
            <w:shd w:val="clear" w:color="auto" w:fill="D9D9D9" w:themeFill="background1" w:themeFillShade="D9"/>
            <w:tcMar>
              <w:top w:w="57" w:type="dxa"/>
              <w:bottom w:w="57" w:type="dxa"/>
            </w:tcMar>
          </w:tcPr>
          <w:p w14:paraId="7CF56A0C" w14:textId="77777777" w:rsidR="00276437" w:rsidRDefault="00276437" w:rsidP="00182C01">
            <w:pPr>
              <w:rPr>
                <w:rFonts w:cs="Arial"/>
              </w:rPr>
            </w:pPr>
          </w:p>
          <w:p w14:paraId="6DF243C5" w14:textId="77777777" w:rsidR="00276437" w:rsidRDefault="00276437" w:rsidP="00182C01">
            <w:pPr>
              <w:rPr>
                <w:rFonts w:cs="Arial"/>
              </w:rPr>
            </w:pPr>
          </w:p>
          <w:p w14:paraId="021ECEB0" w14:textId="77777777" w:rsidR="00276437" w:rsidRDefault="00276437" w:rsidP="00182C01">
            <w:pPr>
              <w:rPr>
                <w:rFonts w:cs="Arial"/>
              </w:rPr>
            </w:pPr>
          </w:p>
          <w:p w14:paraId="72EBDBA0" w14:textId="77777777" w:rsidR="00276437" w:rsidRDefault="00276437" w:rsidP="00182C01">
            <w:pPr>
              <w:rPr>
                <w:rFonts w:cs="Arial"/>
              </w:rPr>
            </w:pPr>
          </w:p>
          <w:p w14:paraId="5D5570FA" w14:textId="77777777" w:rsidR="00276437" w:rsidRDefault="00276437" w:rsidP="00182C01">
            <w:pPr>
              <w:rPr>
                <w:rFonts w:cs="Arial"/>
              </w:rPr>
            </w:pPr>
          </w:p>
          <w:p w14:paraId="31DC0E4C" w14:textId="77777777" w:rsidR="00276437" w:rsidRDefault="00276437" w:rsidP="00182C01">
            <w:pPr>
              <w:rPr>
                <w:rFonts w:cs="Arial"/>
              </w:rPr>
            </w:pPr>
          </w:p>
          <w:p w14:paraId="621D4D87" w14:textId="77777777" w:rsidR="00276437" w:rsidRPr="00C13583" w:rsidRDefault="00276437" w:rsidP="00182C01">
            <w:pPr>
              <w:rPr>
                <w:rFonts w:cs="Arial"/>
              </w:rPr>
            </w:pPr>
          </w:p>
        </w:tc>
      </w:tr>
      <w:tr w:rsidR="00276437" w:rsidRPr="00C13583" w14:paraId="512DF4D4" w14:textId="77777777" w:rsidTr="00182C01">
        <w:trPr>
          <w:trHeight w:hRule="exact" w:val="480"/>
        </w:trPr>
        <w:tc>
          <w:tcPr>
            <w:tcW w:w="15559" w:type="dxa"/>
            <w:gridSpan w:val="7"/>
            <w:tcMar>
              <w:top w:w="57" w:type="dxa"/>
              <w:bottom w:w="57" w:type="dxa"/>
            </w:tcMar>
            <w:vAlign w:val="center"/>
          </w:tcPr>
          <w:p w14:paraId="7F894BCD" w14:textId="77777777" w:rsidR="00276437" w:rsidRPr="00C13583" w:rsidRDefault="00276437" w:rsidP="00276437">
            <w:pPr>
              <w:pStyle w:val="ListParagraph"/>
              <w:numPr>
                <w:ilvl w:val="0"/>
                <w:numId w:val="7"/>
              </w:numPr>
              <w:spacing w:after="0" w:line="240" w:lineRule="auto"/>
              <w:ind w:left="426" w:hanging="142"/>
              <w:contextualSpacing w:val="0"/>
              <w:rPr>
                <w:rFonts w:cs="Arial"/>
                <w:b/>
              </w:rPr>
            </w:pPr>
            <w:r w:rsidRPr="00C13583">
              <w:rPr>
                <w:rFonts w:cs="Arial"/>
                <w:b/>
              </w:rPr>
              <w:t xml:space="preserve">Targeted </w:t>
            </w:r>
            <w:r>
              <w:rPr>
                <w:rFonts w:cs="Arial"/>
                <w:b/>
              </w:rPr>
              <w:t xml:space="preserve">academic </w:t>
            </w:r>
            <w:r w:rsidRPr="00C13583">
              <w:rPr>
                <w:rFonts w:cs="Arial"/>
                <w:b/>
              </w:rPr>
              <w:t>support</w:t>
            </w:r>
            <w:r>
              <w:rPr>
                <w:rFonts w:cs="Arial"/>
                <w:b/>
              </w:rPr>
              <w:t xml:space="preserve"> </w:t>
            </w:r>
            <w:r w:rsidRPr="00312F60">
              <w:rPr>
                <w:rFonts w:cs="Arial"/>
                <w:b/>
                <w:highlight w:val="yellow"/>
              </w:rPr>
              <w:t>(£23,240 Academic Support fund,</w:t>
            </w:r>
            <w:r w:rsidRPr="00312F60">
              <w:rPr>
                <w:highlight w:val="yellow"/>
              </w:rPr>
              <w:t xml:space="preserve"> </w:t>
            </w:r>
            <w:r w:rsidRPr="00312F60">
              <w:rPr>
                <w:rFonts w:cs="Arial"/>
                <w:b/>
                <w:highlight w:val="yellow"/>
              </w:rPr>
              <w:t>TAs £4,500 and Maths Tutor £6,000)</w:t>
            </w:r>
          </w:p>
        </w:tc>
      </w:tr>
      <w:tr w:rsidR="00276437" w:rsidRPr="00C13583" w14:paraId="6E9E7AB8" w14:textId="77777777" w:rsidTr="00182C01">
        <w:tc>
          <w:tcPr>
            <w:tcW w:w="2235" w:type="dxa"/>
            <w:tcMar>
              <w:top w:w="57" w:type="dxa"/>
              <w:bottom w:w="57" w:type="dxa"/>
            </w:tcMar>
          </w:tcPr>
          <w:p w14:paraId="6B163E82" w14:textId="77777777" w:rsidR="00276437" w:rsidRDefault="00276437" w:rsidP="00182C01">
            <w:pPr>
              <w:rPr>
                <w:rFonts w:cs="Arial"/>
                <w:b/>
              </w:rPr>
            </w:pPr>
            <w:r w:rsidRPr="00C13583">
              <w:rPr>
                <w:rFonts w:cs="Arial"/>
                <w:b/>
              </w:rPr>
              <w:t>Desired outcome</w:t>
            </w:r>
          </w:p>
          <w:p w14:paraId="4F68E4BB" w14:textId="77777777" w:rsidR="00276437" w:rsidRPr="00C13583" w:rsidRDefault="00276437" w:rsidP="00182C01">
            <w:pPr>
              <w:rPr>
                <w:rFonts w:cs="Arial"/>
                <w:b/>
              </w:rPr>
            </w:pPr>
            <w:r w:rsidRPr="00C13583">
              <w:rPr>
                <w:rFonts w:cs="Arial"/>
                <w:b/>
              </w:rPr>
              <w:t>(SIP target)</w:t>
            </w:r>
          </w:p>
        </w:tc>
        <w:tc>
          <w:tcPr>
            <w:tcW w:w="2268" w:type="dxa"/>
            <w:gridSpan w:val="2"/>
            <w:tcMar>
              <w:top w:w="57" w:type="dxa"/>
              <w:bottom w:w="57" w:type="dxa"/>
            </w:tcMar>
          </w:tcPr>
          <w:p w14:paraId="061BBC2B" w14:textId="77777777" w:rsidR="00276437" w:rsidRPr="00C13583" w:rsidRDefault="00276437" w:rsidP="00182C01">
            <w:pPr>
              <w:rPr>
                <w:rFonts w:cs="Arial"/>
                <w:b/>
              </w:rPr>
            </w:pPr>
            <w:r w:rsidRPr="00C13583">
              <w:rPr>
                <w:rFonts w:cs="Arial"/>
                <w:b/>
              </w:rPr>
              <w:t>Chosen action / approach</w:t>
            </w:r>
          </w:p>
        </w:tc>
        <w:tc>
          <w:tcPr>
            <w:tcW w:w="3543" w:type="dxa"/>
            <w:tcMar>
              <w:top w:w="57" w:type="dxa"/>
              <w:bottom w:w="57" w:type="dxa"/>
            </w:tcMar>
          </w:tcPr>
          <w:p w14:paraId="710E761D" w14:textId="77777777" w:rsidR="00276437" w:rsidRPr="00C13583" w:rsidRDefault="00276437" w:rsidP="00182C01">
            <w:pPr>
              <w:rPr>
                <w:rFonts w:cs="Arial"/>
                <w:b/>
              </w:rPr>
            </w:pPr>
            <w:r w:rsidRPr="00C13583">
              <w:rPr>
                <w:rFonts w:cs="Arial"/>
                <w:b/>
              </w:rPr>
              <w:t>What is the evidence and rationale for this choice?</w:t>
            </w:r>
          </w:p>
        </w:tc>
        <w:tc>
          <w:tcPr>
            <w:tcW w:w="3119" w:type="dxa"/>
            <w:tcMar>
              <w:top w:w="57" w:type="dxa"/>
              <w:bottom w:w="57" w:type="dxa"/>
            </w:tcMar>
          </w:tcPr>
          <w:p w14:paraId="52D63517" w14:textId="77777777" w:rsidR="00276437" w:rsidRPr="00C13583" w:rsidRDefault="00276437" w:rsidP="00182C01">
            <w:pPr>
              <w:rPr>
                <w:rFonts w:cs="Arial"/>
                <w:b/>
              </w:rPr>
            </w:pPr>
            <w:r w:rsidRPr="00C13583">
              <w:rPr>
                <w:rFonts w:cs="Arial"/>
                <w:b/>
              </w:rPr>
              <w:t>How will you ensure it is implemented well?</w:t>
            </w:r>
          </w:p>
        </w:tc>
        <w:tc>
          <w:tcPr>
            <w:tcW w:w="1559" w:type="dxa"/>
          </w:tcPr>
          <w:p w14:paraId="7EBF8540" w14:textId="77777777" w:rsidR="00276437" w:rsidRPr="00C13583" w:rsidRDefault="00276437" w:rsidP="00182C01">
            <w:pPr>
              <w:rPr>
                <w:rFonts w:cs="Arial"/>
                <w:b/>
              </w:rPr>
            </w:pPr>
            <w:r w:rsidRPr="00C13583">
              <w:rPr>
                <w:rFonts w:cs="Arial"/>
                <w:b/>
              </w:rPr>
              <w:t>Staff lead</w:t>
            </w:r>
          </w:p>
        </w:tc>
        <w:tc>
          <w:tcPr>
            <w:tcW w:w="2835" w:type="dxa"/>
          </w:tcPr>
          <w:p w14:paraId="1467D68C" w14:textId="77777777" w:rsidR="00276437" w:rsidRPr="00C13583" w:rsidRDefault="00276437" w:rsidP="00182C01">
            <w:pPr>
              <w:rPr>
                <w:rFonts w:cs="Arial"/>
                <w:b/>
              </w:rPr>
            </w:pPr>
            <w:r w:rsidRPr="00C13583">
              <w:rPr>
                <w:rFonts w:cs="Arial"/>
                <w:b/>
              </w:rPr>
              <w:t>When will you review implementation?</w:t>
            </w:r>
          </w:p>
        </w:tc>
      </w:tr>
      <w:tr w:rsidR="00276437" w:rsidRPr="00C13583" w14:paraId="7AD15000" w14:textId="77777777" w:rsidTr="00182C01">
        <w:trPr>
          <w:trHeight w:hRule="exact" w:val="2143"/>
        </w:trPr>
        <w:tc>
          <w:tcPr>
            <w:tcW w:w="2235" w:type="dxa"/>
            <w:tcBorders>
              <w:bottom w:val="single" w:sz="4" w:space="0" w:color="auto"/>
            </w:tcBorders>
            <w:tcMar>
              <w:top w:w="57" w:type="dxa"/>
              <w:bottom w:w="57" w:type="dxa"/>
            </w:tcMar>
          </w:tcPr>
          <w:p w14:paraId="50D6D815" w14:textId="77777777" w:rsidR="00276437" w:rsidRPr="00C13583" w:rsidRDefault="00276437" w:rsidP="00182C01">
            <w:pPr>
              <w:rPr>
                <w:rFonts w:cs="Arial"/>
                <w:sz w:val="18"/>
                <w:szCs w:val="18"/>
              </w:rPr>
            </w:pPr>
            <w:r>
              <w:rPr>
                <w:rFonts w:cs="Arial"/>
                <w:sz w:val="18"/>
                <w:szCs w:val="18"/>
              </w:rPr>
              <w:t xml:space="preserve">To </w:t>
            </w:r>
            <w:r w:rsidRPr="001307FB">
              <w:rPr>
                <w:rFonts w:cs="Arial"/>
                <w:sz w:val="18"/>
                <w:szCs w:val="18"/>
              </w:rPr>
              <w:t>address homework issues primarily in KS3</w:t>
            </w:r>
          </w:p>
        </w:tc>
        <w:tc>
          <w:tcPr>
            <w:tcW w:w="2268" w:type="dxa"/>
            <w:gridSpan w:val="2"/>
            <w:tcMar>
              <w:top w:w="57" w:type="dxa"/>
              <w:bottom w:w="57" w:type="dxa"/>
            </w:tcMar>
          </w:tcPr>
          <w:p w14:paraId="5D2C858E" w14:textId="77777777" w:rsidR="00276437" w:rsidRPr="00EC236F" w:rsidRDefault="00276437" w:rsidP="00182C01">
            <w:pPr>
              <w:rPr>
                <w:rFonts w:cs="Arial"/>
                <w:sz w:val="18"/>
                <w:szCs w:val="18"/>
              </w:rPr>
            </w:pPr>
            <w:r>
              <w:rPr>
                <w:rFonts w:cs="Arial"/>
                <w:b/>
                <w:sz w:val="18"/>
                <w:szCs w:val="18"/>
              </w:rPr>
              <w:t>Homework C</w:t>
            </w:r>
            <w:r w:rsidRPr="00410D91">
              <w:rPr>
                <w:rFonts w:cs="Arial"/>
                <w:b/>
                <w:sz w:val="18"/>
                <w:szCs w:val="18"/>
              </w:rPr>
              <w:t>lub</w:t>
            </w:r>
            <w:r>
              <w:rPr>
                <w:rFonts w:cs="Arial"/>
                <w:b/>
                <w:sz w:val="18"/>
                <w:szCs w:val="18"/>
              </w:rPr>
              <w:t xml:space="preserve"> </w:t>
            </w:r>
            <w:r w:rsidRPr="00EC236F">
              <w:rPr>
                <w:rFonts w:cs="Arial"/>
                <w:sz w:val="18"/>
                <w:szCs w:val="18"/>
              </w:rPr>
              <w:t>is a</w:t>
            </w:r>
            <w:r>
              <w:rPr>
                <w:rFonts w:cs="Arial"/>
                <w:sz w:val="18"/>
                <w:szCs w:val="18"/>
              </w:rPr>
              <w:t>n</w:t>
            </w:r>
            <w:r w:rsidRPr="00EC236F">
              <w:rPr>
                <w:rFonts w:cs="Arial"/>
                <w:sz w:val="18"/>
                <w:szCs w:val="18"/>
              </w:rPr>
              <w:t xml:space="preserve"> opportunity for any pupils to use the library for an hour after school from Monday to Thursday.  TAs are present to support students with their work</w:t>
            </w:r>
            <w:r>
              <w:rPr>
                <w:rFonts w:cs="Arial"/>
                <w:sz w:val="18"/>
                <w:szCs w:val="18"/>
              </w:rPr>
              <w:t>.</w:t>
            </w:r>
          </w:p>
        </w:tc>
        <w:tc>
          <w:tcPr>
            <w:tcW w:w="3543" w:type="dxa"/>
            <w:tcMar>
              <w:top w:w="57" w:type="dxa"/>
              <w:bottom w:w="57" w:type="dxa"/>
            </w:tcMar>
          </w:tcPr>
          <w:p w14:paraId="100C6FF5" w14:textId="77777777" w:rsidR="00276437" w:rsidRPr="001307FB" w:rsidRDefault="00276437" w:rsidP="00182C01">
            <w:pPr>
              <w:rPr>
                <w:rFonts w:cs="Arial"/>
                <w:sz w:val="18"/>
                <w:szCs w:val="18"/>
              </w:rPr>
            </w:pPr>
            <w:r w:rsidRPr="001307FB">
              <w:rPr>
                <w:rFonts w:cs="Arial"/>
                <w:sz w:val="18"/>
                <w:szCs w:val="18"/>
              </w:rPr>
              <w:t>Disadvantaged children often struggle with the demands of homework and therefore on average receive lower homework grades than their non-disadvantaged peers.</w:t>
            </w:r>
            <w:r>
              <w:rPr>
                <w:rFonts w:cs="Arial"/>
                <w:sz w:val="18"/>
                <w:szCs w:val="18"/>
              </w:rPr>
              <w:t xml:space="preserve"> They are often over-represented in behaviour sanctions for ‘missed homework’.</w:t>
            </w:r>
          </w:p>
        </w:tc>
        <w:tc>
          <w:tcPr>
            <w:tcW w:w="3119" w:type="dxa"/>
            <w:tcMar>
              <w:top w:w="57" w:type="dxa"/>
              <w:bottom w:w="57" w:type="dxa"/>
            </w:tcMar>
          </w:tcPr>
          <w:p w14:paraId="482FB589" w14:textId="77777777" w:rsidR="00276437" w:rsidRPr="00C13583" w:rsidRDefault="00276437" w:rsidP="00182C01">
            <w:pPr>
              <w:rPr>
                <w:rFonts w:cs="Arial"/>
                <w:sz w:val="18"/>
                <w:szCs w:val="18"/>
              </w:rPr>
            </w:pPr>
            <w:r>
              <w:rPr>
                <w:rFonts w:cs="Arial"/>
                <w:sz w:val="18"/>
                <w:szCs w:val="18"/>
              </w:rPr>
              <w:t>Homework Club is staffed by regular TAs and is managed by a member of the Senior Leadership Team.</w:t>
            </w:r>
          </w:p>
        </w:tc>
        <w:tc>
          <w:tcPr>
            <w:tcW w:w="1559" w:type="dxa"/>
          </w:tcPr>
          <w:p w14:paraId="69543710" w14:textId="77777777" w:rsidR="00276437" w:rsidRPr="00C13583" w:rsidRDefault="00276437" w:rsidP="00182C01">
            <w:pPr>
              <w:rPr>
                <w:rFonts w:cs="Arial"/>
                <w:sz w:val="18"/>
                <w:szCs w:val="18"/>
              </w:rPr>
            </w:pPr>
            <w:r>
              <w:rPr>
                <w:rFonts w:cs="Arial"/>
                <w:sz w:val="18"/>
                <w:szCs w:val="18"/>
              </w:rPr>
              <w:t>CHF</w:t>
            </w:r>
          </w:p>
        </w:tc>
        <w:tc>
          <w:tcPr>
            <w:tcW w:w="2835" w:type="dxa"/>
          </w:tcPr>
          <w:p w14:paraId="5ED14909" w14:textId="77777777" w:rsidR="00276437" w:rsidRDefault="00276437" w:rsidP="00182C01">
            <w:pPr>
              <w:rPr>
                <w:rFonts w:cs="Arial"/>
                <w:sz w:val="18"/>
                <w:szCs w:val="18"/>
              </w:rPr>
            </w:pPr>
            <w:r w:rsidRPr="001307FB">
              <w:rPr>
                <w:rFonts w:cs="Arial"/>
                <w:sz w:val="18"/>
                <w:szCs w:val="18"/>
              </w:rPr>
              <w:t xml:space="preserve">Termly reviews </w:t>
            </w:r>
            <w:r>
              <w:rPr>
                <w:rFonts w:cs="Arial"/>
                <w:sz w:val="18"/>
                <w:szCs w:val="18"/>
              </w:rPr>
              <w:t>when measuring impact for the School Improvement Plan (SIP)</w:t>
            </w:r>
          </w:p>
          <w:p w14:paraId="1DEBD183" w14:textId="77777777" w:rsidR="00276437" w:rsidRPr="00EC236F" w:rsidRDefault="00276437" w:rsidP="00182C01">
            <w:pPr>
              <w:rPr>
                <w:rFonts w:cs="Arial"/>
                <w:sz w:val="18"/>
                <w:szCs w:val="18"/>
              </w:rPr>
            </w:pPr>
            <w:r w:rsidRPr="001F6376">
              <w:rPr>
                <w:rFonts w:cs="Arial"/>
                <w:color w:val="FF0000"/>
                <w:sz w:val="18"/>
                <w:szCs w:val="18"/>
              </w:rPr>
              <w:t>This is currently under regular review due to Covid-19 restrictions this year.</w:t>
            </w:r>
          </w:p>
        </w:tc>
      </w:tr>
      <w:tr w:rsidR="00276437" w:rsidRPr="00C13583" w14:paraId="1B2BB804" w14:textId="77777777" w:rsidTr="00182C01">
        <w:trPr>
          <w:trHeight w:hRule="exact" w:val="4670"/>
        </w:trPr>
        <w:tc>
          <w:tcPr>
            <w:tcW w:w="2235" w:type="dxa"/>
            <w:tcBorders>
              <w:bottom w:val="single" w:sz="4" w:space="0" w:color="auto"/>
            </w:tcBorders>
            <w:tcMar>
              <w:top w:w="57" w:type="dxa"/>
              <w:bottom w:w="57" w:type="dxa"/>
            </w:tcMar>
          </w:tcPr>
          <w:p w14:paraId="4AF6FFCB" w14:textId="77777777" w:rsidR="00276437" w:rsidRDefault="00276437" w:rsidP="00182C01">
            <w:pPr>
              <w:rPr>
                <w:rFonts w:cs="Arial"/>
                <w:sz w:val="18"/>
                <w:szCs w:val="18"/>
              </w:rPr>
            </w:pPr>
            <w:r w:rsidRPr="00595C39">
              <w:rPr>
                <w:rFonts w:cs="Arial"/>
                <w:sz w:val="18"/>
                <w:szCs w:val="18"/>
              </w:rPr>
              <w:lastRenderedPageBreak/>
              <w:t>To close the progress and attainment gaps between disadvantaged students and their peers</w:t>
            </w:r>
          </w:p>
          <w:p w14:paraId="00BFE8E4" w14:textId="77777777" w:rsidR="00276437" w:rsidRDefault="00276437" w:rsidP="00182C01">
            <w:pPr>
              <w:rPr>
                <w:rFonts w:cs="Arial"/>
                <w:sz w:val="18"/>
                <w:szCs w:val="18"/>
              </w:rPr>
            </w:pPr>
          </w:p>
          <w:p w14:paraId="5D5613A5" w14:textId="77777777" w:rsidR="00276437" w:rsidRDefault="00276437" w:rsidP="00182C01">
            <w:pPr>
              <w:rPr>
                <w:rFonts w:cs="Arial"/>
                <w:sz w:val="18"/>
                <w:szCs w:val="18"/>
              </w:rPr>
            </w:pPr>
          </w:p>
          <w:p w14:paraId="4A3C9036" w14:textId="77777777" w:rsidR="00276437" w:rsidRDefault="00276437" w:rsidP="00182C01">
            <w:pPr>
              <w:rPr>
                <w:rFonts w:cs="Arial"/>
                <w:sz w:val="18"/>
                <w:szCs w:val="18"/>
              </w:rPr>
            </w:pPr>
          </w:p>
          <w:p w14:paraId="107542CF" w14:textId="77777777" w:rsidR="00276437" w:rsidRDefault="00276437" w:rsidP="00182C01">
            <w:pPr>
              <w:rPr>
                <w:rFonts w:cs="Arial"/>
                <w:sz w:val="18"/>
                <w:szCs w:val="18"/>
              </w:rPr>
            </w:pPr>
          </w:p>
          <w:p w14:paraId="7D90B4D8" w14:textId="77777777" w:rsidR="00276437" w:rsidRDefault="00276437" w:rsidP="00182C01">
            <w:pPr>
              <w:rPr>
                <w:rFonts w:cs="Arial"/>
                <w:sz w:val="18"/>
                <w:szCs w:val="18"/>
              </w:rPr>
            </w:pPr>
          </w:p>
          <w:p w14:paraId="3376C4C5" w14:textId="77777777" w:rsidR="00276437" w:rsidRDefault="00276437" w:rsidP="00182C01">
            <w:pPr>
              <w:rPr>
                <w:rFonts w:cs="Arial"/>
                <w:sz w:val="18"/>
                <w:szCs w:val="18"/>
              </w:rPr>
            </w:pPr>
          </w:p>
          <w:p w14:paraId="6E678E9C" w14:textId="77777777" w:rsidR="00276437" w:rsidRDefault="00276437" w:rsidP="00182C01">
            <w:pPr>
              <w:rPr>
                <w:rFonts w:cs="Arial"/>
                <w:sz w:val="18"/>
                <w:szCs w:val="18"/>
              </w:rPr>
            </w:pPr>
          </w:p>
          <w:p w14:paraId="15D6D6BC" w14:textId="77777777" w:rsidR="00276437" w:rsidRDefault="00276437" w:rsidP="00182C01">
            <w:pPr>
              <w:rPr>
                <w:rFonts w:cs="Arial"/>
                <w:sz w:val="18"/>
                <w:szCs w:val="18"/>
              </w:rPr>
            </w:pPr>
          </w:p>
          <w:p w14:paraId="6DF898AD" w14:textId="77777777" w:rsidR="00276437" w:rsidRDefault="00276437" w:rsidP="00182C01">
            <w:pPr>
              <w:rPr>
                <w:rFonts w:cs="Arial"/>
                <w:sz w:val="18"/>
                <w:szCs w:val="18"/>
              </w:rPr>
            </w:pPr>
          </w:p>
          <w:p w14:paraId="75060F65" w14:textId="77777777" w:rsidR="00276437" w:rsidRPr="00410D91" w:rsidRDefault="00276437" w:rsidP="00182C01">
            <w:pPr>
              <w:rPr>
                <w:rFonts w:cs="Arial"/>
                <w:sz w:val="18"/>
                <w:szCs w:val="18"/>
              </w:rPr>
            </w:pPr>
          </w:p>
        </w:tc>
        <w:tc>
          <w:tcPr>
            <w:tcW w:w="2268" w:type="dxa"/>
            <w:gridSpan w:val="2"/>
            <w:tcMar>
              <w:top w:w="57" w:type="dxa"/>
              <w:bottom w:w="57" w:type="dxa"/>
            </w:tcMar>
          </w:tcPr>
          <w:p w14:paraId="04897AEC" w14:textId="77777777" w:rsidR="00276437" w:rsidRPr="00F8748A" w:rsidRDefault="00276437" w:rsidP="00182C01">
            <w:pPr>
              <w:rPr>
                <w:rFonts w:cs="Arial"/>
                <w:sz w:val="18"/>
                <w:szCs w:val="18"/>
              </w:rPr>
            </w:pPr>
            <w:r w:rsidRPr="00595C39">
              <w:rPr>
                <w:rFonts w:cs="Arial"/>
                <w:b/>
                <w:sz w:val="18"/>
                <w:szCs w:val="18"/>
              </w:rPr>
              <w:t xml:space="preserve">Level Best </w:t>
            </w:r>
            <w:r w:rsidRPr="00595C39">
              <w:rPr>
                <w:rFonts w:cs="Arial"/>
                <w:sz w:val="18"/>
                <w:szCs w:val="18"/>
              </w:rPr>
              <w:t>is a mentoring programme that is framed on the research behind computer games and how a player moves from one level to the next as well as how player interest is</w:t>
            </w:r>
            <w:r w:rsidRPr="00595C39">
              <w:rPr>
                <w:rFonts w:cs="Arial"/>
                <w:b/>
                <w:sz w:val="18"/>
                <w:szCs w:val="18"/>
              </w:rPr>
              <w:t xml:space="preserve"> </w:t>
            </w:r>
            <w:r w:rsidRPr="00595C39">
              <w:rPr>
                <w:rFonts w:cs="Arial"/>
                <w:sz w:val="18"/>
                <w:szCs w:val="18"/>
              </w:rPr>
              <w:t>retained as the game itself develops.  Mentees have complete ownership of their progress through the programme and their associated targets.</w:t>
            </w:r>
          </w:p>
        </w:tc>
        <w:tc>
          <w:tcPr>
            <w:tcW w:w="3543" w:type="dxa"/>
            <w:tcMar>
              <w:top w:w="57" w:type="dxa"/>
              <w:bottom w:w="57" w:type="dxa"/>
            </w:tcMar>
          </w:tcPr>
          <w:p w14:paraId="293D727F" w14:textId="77777777" w:rsidR="00276437" w:rsidRDefault="00276437" w:rsidP="00182C01">
            <w:pPr>
              <w:rPr>
                <w:rFonts w:cs="Arial"/>
                <w:sz w:val="18"/>
                <w:szCs w:val="18"/>
              </w:rPr>
            </w:pPr>
            <w:r w:rsidRPr="00595C39">
              <w:rPr>
                <w:rFonts w:cs="Arial"/>
                <w:sz w:val="18"/>
                <w:szCs w:val="18"/>
              </w:rPr>
              <w:t>Case studies across the PiXL partnership in both mainstream comprehensive and alternative provision schools show improved engagement, attendance and outcomes for those engaged in the programme.  It is also a multi staff but low cost package and enables staff to work with more than one student at any time.</w:t>
            </w:r>
          </w:p>
          <w:p w14:paraId="355E45E8" w14:textId="77777777" w:rsidR="00276437" w:rsidRDefault="00276437" w:rsidP="00182C01">
            <w:pPr>
              <w:rPr>
                <w:rFonts w:cs="Arial"/>
                <w:sz w:val="18"/>
                <w:szCs w:val="18"/>
              </w:rPr>
            </w:pPr>
          </w:p>
          <w:p w14:paraId="7CACB1F7" w14:textId="77777777" w:rsidR="00276437" w:rsidRDefault="00276437" w:rsidP="00182C01">
            <w:pPr>
              <w:rPr>
                <w:rFonts w:cs="Arial"/>
                <w:sz w:val="18"/>
                <w:szCs w:val="18"/>
              </w:rPr>
            </w:pPr>
          </w:p>
          <w:p w14:paraId="08344506" w14:textId="77777777" w:rsidR="00276437" w:rsidRDefault="00276437" w:rsidP="00182C01">
            <w:pPr>
              <w:rPr>
                <w:rFonts w:cs="Arial"/>
                <w:sz w:val="18"/>
                <w:szCs w:val="18"/>
              </w:rPr>
            </w:pPr>
          </w:p>
          <w:p w14:paraId="5848A70F" w14:textId="77777777" w:rsidR="00276437" w:rsidRPr="001307FB" w:rsidRDefault="00276437" w:rsidP="00182C01">
            <w:pPr>
              <w:rPr>
                <w:rFonts w:cs="Arial"/>
                <w:sz w:val="18"/>
                <w:szCs w:val="18"/>
              </w:rPr>
            </w:pPr>
          </w:p>
        </w:tc>
        <w:tc>
          <w:tcPr>
            <w:tcW w:w="3119" w:type="dxa"/>
            <w:tcMar>
              <w:top w:w="57" w:type="dxa"/>
              <w:bottom w:w="57" w:type="dxa"/>
            </w:tcMar>
          </w:tcPr>
          <w:p w14:paraId="763DC6E8" w14:textId="77777777" w:rsidR="00276437" w:rsidRPr="00C13583" w:rsidRDefault="00276437" w:rsidP="00182C01">
            <w:pPr>
              <w:rPr>
                <w:rFonts w:cs="Arial"/>
                <w:sz w:val="18"/>
                <w:szCs w:val="18"/>
              </w:rPr>
            </w:pPr>
            <w:r w:rsidRPr="00595C39">
              <w:rPr>
                <w:rFonts w:cs="Arial"/>
                <w:sz w:val="18"/>
                <w:szCs w:val="18"/>
              </w:rPr>
              <w:t xml:space="preserve">Staff involved undertake training and research reading about the project.  Students data, </w:t>
            </w:r>
            <w:proofErr w:type="gramStart"/>
            <w:r w:rsidRPr="00595C39">
              <w:rPr>
                <w:rFonts w:cs="Arial"/>
                <w:sz w:val="18"/>
                <w:szCs w:val="18"/>
              </w:rPr>
              <w:t>attendance</w:t>
            </w:r>
            <w:proofErr w:type="gramEnd"/>
            <w:r w:rsidRPr="00595C39">
              <w:rPr>
                <w:rFonts w:cs="Arial"/>
                <w:sz w:val="18"/>
                <w:szCs w:val="18"/>
              </w:rPr>
              <w:t xml:space="preserve"> and commitment to learning tracked over time.</w:t>
            </w:r>
          </w:p>
        </w:tc>
        <w:tc>
          <w:tcPr>
            <w:tcW w:w="1559" w:type="dxa"/>
          </w:tcPr>
          <w:p w14:paraId="3B04B807" w14:textId="77777777" w:rsidR="00276437" w:rsidRDefault="00276437" w:rsidP="00182C01">
            <w:pPr>
              <w:rPr>
                <w:rFonts w:cs="Arial"/>
                <w:sz w:val="18"/>
                <w:szCs w:val="18"/>
              </w:rPr>
            </w:pPr>
            <w:r w:rsidRPr="00595C39">
              <w:rPr>
                <w:rFonts w:cs="Arial"/>
                <w:sz w:val="18"/>
                <w:szCs w:val="18"/>
              </w:rPr>
              <w:t>MIE</w:t>
            </w:r>
          </w:p>
        </w:tc>
        <w:tc>
          <w:tcPr>
            <w:tcW w:w="2835" w:type="dxa"/>
          </w:tcPr>
          <w:p w14:paraId="3F14C739" w14:textId="77777777" w:rsidR="00276437" w:rsidRPr="00410D91" w:rsidRDefault="00276437" w:rsidP="00182C01">
            <w:pPr>
              <w:rPr>
                <w:rFonts w:cs="Arial"/>
                <w:sz w:val="18"/>
                <w:szCs w:val="18"/>
              </w:rPr>
            </w:pPr>
            <w:r w:rsidRPr="00595C39">
              <w:rPr>
                <w:rFonts w:cs="Arial"/>
                <w:sz w:val="18"/>
                <w:szCs w:val="18"/>
              </w:rPr>
              <w:t>This is an ongoing focus to study the data at each data collection point and for every set of GCSE results.</w:t>
            </w:r>
          </w:p>
        </w:tc>
      </w:tr>
      <w:tr w:rsidR="00276437" w:rsidRPr="00C13583" w14:paraId="55846A1E" w14:textId="77777777" w:rsidTr="00182C01">
        <w:trPr>
          <w:trHeight w:hRule="exact" w:val="3903"/>
        </w:trPr>
        <w:tc>
          <w:tcPr>
            <w:tcW w:w="2235" w:type="dxa"/>
            <w:tcBorders>
              <w:top w:val="single" w:sz="4" w:space="0" w:color="auto"/>
            </w:tcBorders>
            <w:tcMar>
              <w:top w:w="57" w:type="dxa"/>
              <w:bottom w:w="57" w:type="dxa"/>
            </w:tcMar>
          </w:tcPr>
          <w:p w14:paraId="773F30EA" w14:textId="77777777" w:rsidR="00276437" w:rsidRDefault="00276437" w:rsidP="00182C01">
            <w:pPr>
              <w:rPr>
                <w:rFonts w:cs="Arial"/>
                <w:sz w:val="18"/>
                <w:szCs w:val="18"/>
              </w:rPr>
            </w:pPr>
            <w:r w:rsidRPr="00595C39">
              <w:rPr>
                <w:rFonts w:cs="Arial"/>
                <w:sz w:val="18"/>
                <w:szCs w:val="18"/>
              </w:rPr>
              <w:t>To close the progress and attainment gaps between disadvantaged students and their peers</w:t>
            </w:r>
          </w:p>
          <w:p w14:paraId="4E447B71" w14:textId="77777777" w:rsidR="00276437" w:rsidRDefault="00276437" w:rsidP="00182C01">
            <w:pPr>
              <w:rPr>
                <w:rFonts w:cs="Arial"/>
                <w:sz w:val="18"/>
                <w:szCs w:val="18"/>
              </w:rPr>
            </w:pPr>
          </w:p>
          <w:p w14:paraId="34407066" w14:textId="77777777" w:rsidR="00276437" w:rsidRDefault="00276437" w:rsidP="00182C01">
            <w:pPr>
              <w:rPr>
                <w:rFonts w:cs="Arial"/>
                <w:sz w:val="18"/>
                <w:szCs w:val="18"/>
              </w:rPr>
            </w:pPr>
          </w:p>
          <w:p w14:paraId="2724C46F" w14:textId="77777777" w:rsidR="00276437" w:rsidRDefault="00276437" w:rsidP="00182C01">
            <w:pPr>
              <w:rPr>
                <w:rFonts w:cs="Arial"/>
                <w:sz w:val="18"/>
                <w:szCs w:val="18"/>
              </w:rPr>
            </w:pPr>
          </w:p>
          <w:p w14:paraId="4890A5D3" w14:textId="77777777" w:rsidR="00276437" w:rsidRDefault="00276437" w:rsidP="00182C01">
            <w:pPr>
              <w:rPr>
                <w:rFonts w:cs="Arial"/>
                <w:sz w:val="18"/>
                <w:szCs w:val="18"/>
              </w:rPr>
            </w:pPr>
          </w:p>
          <w:p w14:paraId="70365EC6" w14:textId="77777777" w:rsidR="00276437" w:rsidRDefault="00276437" w:rsidP="00182C01">
            <w:pPr>
              <w:rPr>
                <w:rFonts w:cs="Arial"/>
                <w:sz w:val="18"/>
                <w:szCs w:val="18"/>
              </w:rPr>
            </w:pPr>
          </w:p>
          <w:p w14:paraId="70DECAF0" w14:textId="77777777" w:rsidR="00276437" w:rsidRDefault="00276437" w:rsidP="00182C01">
            <w:pPr>
              <w:rPr>
                <w:rFonts w:cs="Arial"/>
                <w:sz w:val="18"/>
                <w:szCs w:val="18"/>
              </w:rPr>
            </w:pPr>
          </w:p>
          <w:p w14:paraId="2E1C4084" w14:textId="77777777" w:rsidR="00276437" w:rsidRDefault="00276437" w:rsidP="00182C01">
            <w:pPr>
              <w:rPr>
                <w:rFonts w:cs="Arial"/>
                <w:sz w:val="18"/>
                <w:szCs w:val="18"/>
              </w:rPr>
            </w:pPr>
          </w:p>
          <w:p w14:paraId="0CE3CE04" w14:textId="77777777" w:rsidR="00276437" w:rsidRDefault="00276437" w:rsidP="00182C01">
            <w:pPr>
              <w:rPr>
                <w:rFonts w:cs="Arial"/>
                <w:sz w:val="18"/>
                <w:szCs w:val="18"/>
              </w:rPr>
            </w:pPr>
          </w:p>
          <w:p w14:paraId="1A631C90" w14:textId="77777777" w:rsidR="00276437" w:rsidRDefault="00276437" w:rsidP="00182C01">
            <w:pPr>
              <w:rPr>
                <w:rFonts w:cs="Arial"/>
                <w:sz w:val="18"/>
                <w:szCs w:val="18"/>
              </w:rPr>
            </w:pPr>
          </w:p>
          <w:p w14:paraId="674B8120" w14:textId="77777777" w:rsidR="00276437" w:rsidRDefault="00276437" w:rsidP="00182C01">
            <w:pPr>
              <w:rPr>
                <w:rFonts w:cs="Arial"/>
                <w:sz w:val="18"/>
                <w:szCs w:val="18"/>
              </w:rPr>
            </w:pPr>
          </w:p>
          <w:p w14:paraId="56A58709" w14:textId="77777777" w:rsidR="00276437" w:rsidRDefault="00276437" w:rsidP="00182C01">
            <w:pPr>
              <w:rPr>
                <w:rFonts w:cs="Arial"/>
                <w:sz w:val="18"/>
                <w:szCs w:val="18"/>
              </w:rPr>
            </w:pPr>
          </w:p>
          <w:p w14:paraId="273A3904" w14:textId="77777777" w:rsidR="00276437" w:rsidRDefault="00276437" w:rsidP="00182C01">
            <w:pPr>
              <w:rPr>
                <w:rFonts w:cs="Arial"/>
                <w:sz w:val="18"/>
                <w:szCs w:val="18"/>
              </w:rPr>
            </w:pPr>
          </w:p>
          <w:p w14:paraId="7FAA12A2" w14:textId="77777777" w:rsidR="00276437" w:rsidRDefault="00276437" w:rsidP="00182C01">
            <w:pPr>
              <w:rPr>
                <w:rFonts w:cs="Arial"/>
                <w:sz w:val="18"/>
                <w:szCs w:val="18"/>
              </w:rPr>
            </w:pPr>
          </w:p>
          <w:p w14:paraId="3A99DC4B" w14:textId="77777777" w:rsidR="00276437" w:rsidRDefault="00276437" w:rsidP="00182C01">
            <w:pPr>
              <w:rPr>
                <w:rFonts w:cs="Arial"/>
                <w:sz w:val="18"/>
                <w:szCs w:val="18"/>
              </w:rPr>
            </w:pPr>
          </w:p>
          <w:p w14:paraId="3BA5046F" w14:textId="77777777" w:rsidR="00276437" w:rsidRDefault="00276437" w:rsidP="00182C01">
            <w:pPr>
              <w:rPr>
                <w:rFonts w:cs="Arial"/>
                <w:sz w:val="18"/>
                <w:szCs w:val="18"/>
              </w:rPr>
            </w:pPr>
          </w:p>
          <w:p w14:paraId="44A7F256" w14:textId="77777777" w:rsidR="00276437" w:rsidRDefault="00276437" w:rsidP="00182C01">
            <w:pPr>
              <w:rPr>
                <w:rFonts w:cs="Arial"/>
                <w:sz w:val="18"/>
                <w:szCs w:val="18"/>
              </w:rPr>
            </w:pPr>
          </w:p>
          <w:p w14:paraId="7A08A92D" w14:textId="77777777" w:rsidR="00276437" w:rsidRDefault="00276437" w:rsidP="00182C01">
            <w:pPr>
              <w:rPr>
                <w:rFonts w:cs="Arial"/>
                <w:sz w:val="18"/>
                <w:szCs w:val="18"/>
              </w:rPr>
            </w:pPr>
          </w:p>
          <w:p w14:paraId="394F1EAE" w14:textId="77777777" w:rsidR="00276437" w:rsidRDefault="00276437" w:rsidP="00182C01">
            <w:pPr>
              <w:rPr>
                <w:rFonts w:cs="Arial"/>
                <w:sz w:val="18"/>
                <w:szCs w:val="18"/>
              </w:rPr>
            </w:pPr>
          </w:p>
          <w:p w14:paraId="2B58D274" w14:textId="77777777" w:rsidR="00276437" w:rsidRDefault="00276437" w:rsidP="00182C01">
            <w:pPr>
              <w:rPr>
                <w:rFonts w:cs="Arial"/>
                <w:sz w:val="18"/>
                <w:szCs w:val="18"/>
              </w:rPr>
            </w:pPr>
          </w:p>
          <w:p w14:paraId="098E6C6F" w14:textId="77777777" w:rsidR="00276437" w:rsidRPr="00595C39" w:rsidRDefault="00276437" w:rsidP="00182C01">
            <w:pPr>
              <w:rPr>
                <w:rFonts w:cs="Arial"/>
                <w:sz w:val="18"/>
                <w:szCs w:val="18"/>
              </w:rPr>
            </w:pPr>
          </w:p>
        </w:tc>
        <w:tc>
          <w:tcPr>
            <w:tcW w:w="2268" w:type="dxa"/>
            <w:gridSpan w:val="2"/>
            <w:tcMar>
              <w:top w:w="57" w:type="dxa"/>
              <w:bottom w:w="57" w:type="dxa"/>
            </w:tcMar>
          </w:tcPr>
          <w:p w14:paraId="37E28BF5" w14:textId="77777777" w:rsidR="00276437" w:rsidRDefault="00276437" w:rsidP="00182C01">
            <w:pPr>
              <w:rPr>
                <w:sz w:val="18"/>
                <w:szCs w:val="18"/>
              </w:rPr>
            </w:pPr>
            <w:r w:rsidRPr="00593E53">
              <w:rPr>
                <w:b/>
                <w:bCs/>
                <w:sz w:val="18"/>
                <w:szCs w:val="18"/>
              </w:rPr>
              <w:t>Build Up</w:t>
            </w:r>
            <w:r w:rsidRPr="006745F7">
              <w:rPr>
                <w:sz w:val="18"/>
                <w:szCs w:val="18"/>
              </w:rPr>
              <w:t xml:space="preserve"> is a programme designed to educate, inspire and motivate students to achieve their best in preparation for the future. It aims to develop growth mindset and resilience. We are using this with all tutor groups in KS4.</w:t>
            </w:r>
          </w:p>
          <w:p w14:paraId="0920013C" w14:textId="77777777" w:rsidR="00276437" w:rsidRPr="00EE18E1" w:rsidRDefault="00276437" w:rsidP="00182C01">
            <w:pPr>
              <w:rPr>
                <w:sz w:val="18"/>
                <w:szCs w:val="18"/>
              </w:rPr>
            </w:pPr>
            <w:proofErr w:type="spellStart"/>
            <w:r w:rsidRPr="00EE18E1">
              <w:rPr>
                <w:b/>
                <w:bCs/>
                <w:sz w:val="18"/>
                <w:szCs w:val="18"/>
              </w:rPr>
              <w:t>Build up</w:t>
            </w:r>
            <w:proofErr w:type="spellEnd"/>
            <w:r w:rsidRPr="00EE18E1">
              <w:rPr>
                <w:b/>
                <w:bCs/>
                <w:sz w:val="18"/>
                <w:szCs w:val="18"/>
              </w:rPr>
              <w:t xml:space="preserve"> 20</w:t>
            </w:r>
            <w:r>
              <w:rPr>
                <w:sz w:val="18"/>
                <w:szCs w:val="18"/>
              </w:rPr>
              <w:t xml:space="preserve"> is detailed in the strategy notes below</w:t>
            </w:r>
          </w:p>
        </w:tc>
        <w:tc>
          <w:tcPr>
            <w:tcW w:w="3543" w:type="dxa"/>
            <w:tcMar>
              <w:top w:w="57" w:type="dxa"/>
              <w:bottom w:w="57" w:type="dxa"/>
            </w:tcMar>
          </w:tcPr>
          <w:p w14:paraId="2BDC1C5C" w14:textId="5F02EB9E" w:rsidR="00276437" w:rsidRPr="006745F7" w:rsidRDefault="00276437" w:rsidP="00182C01">
            <w:pPr>
              <w:rPr>
                <w:sz w:val="18"/>
                <w:szCs w:val="18"/>
              </w:rPr>
            </w:pPr>
            <w:r w:rsidRPr="006745F7">
              <w:rPr>
                <w:sz w:val="18"/>
                <w:szCs w:val="18"/>
              </w:rPr>
              <w:t xml:space="preserve">The PiXL partners have reported improved engagement, attendance and progress of students in their associated subject area. It is a low </w:t>
            </w:r>
            <w:r w:rsidR="00306CA7" w:rsidRPr="00C64BD2">
              <w:rPr>
                <w:sz w:val="18"/>
                <w:szCs w:val="18"/>
              </w:rPr>
              <w:t>c</w:t>
            </w:r>
            <w:r w:rsidRPr="00C64BD2">
              <w:rPr>
                <w:sz w:val="18"/>
                <w:szCs w:val="18"/>
              </w:rPr>
              <w:t>ost</w:t>
            </w:r>
            <w:r w:rsidRPr="006745F7">
              <w:rPr>
                <w:sz w:val="18"/>
                <w:szCs w:val="18"/>
              </w:rPr>
              <w:t xml:space="preserve"> intervention that allows students to work at their own pace and uses complex algorithms to set students work at a personalised level (from baseline tests undertaken at the start of the programme). </w:t>
            </w:r>
          </w:p>
          <w:p w14:paraId="3638CCCA" w14:textId="77777777" w:rsidR="00276437" w:rsidRPr="00595C39" w:rsidRDefault="00276437" w:rsidP="00182C01">
            <w:pPr>
              <w:rPr>
                <w:rFonts w:cs="Arial"/>
                <w:sz w:val="18"/>
                <w:szCs w:val="18"/>
              </w:rPr>
            </w:pPr>
          </w:p>
        </w:tc>
        <w:tc>
          <w:tcPr>
            <w:tcW w:w="3119" w:type="dxa"/>
            <w:tcMar>
              <w:top w:w="57" w:type="dxa"/>
              <w:bottom w:w="57" w:type="dxa"/>
            </w:tcMar>
          </w:tcPr>
          <w:p w14:paraId="3C153348" w14:textId="77777777" w:rsidR="00276437" w:rsidRPr="006745F7" w:rsidRDefault="00276437" w:rsidP="00182C01">
            <w:pPr>
              <w:rPr>
                <w:sz w:val="18"/>
                <w:szCs w:val="18"/>
              </w:rPr>
            </w:pPr>
            <w:r w:rsidRPr="006745F7">
              <w:rPr>
                <w:sz w:val="18"/>
                <w:szCs w:val="18"/>
              </w:rPr>
              <w:t xml:space="preserve">Tutors undertake training on the overall delivery and then receive a schedule of coverage for each session. Student booklets are printed for each module where they record their reflections, observations and set targets. </w:t>
            </w:r>
          </w:p>
          <w:p w14:paraId="145D1917" w14:textId="77777777" w:rsidR="00276437" w:rsidRPr="00595C39" w:rsidRDefault="00276437" w:rsidP="00182C01">
            <w:pPr>
              <w:rPr>
                <w:rFonts w:cs="Arial"/>
                <w:sz w:val="18"/>
                <w:szCs w:val="18"/>
              </w:rPr>
            </w:pPr>
            <w:r w:rsidRPr="006745F7">
              <w:rPr>
                <w:sz w:val="18"/>
                <w:szCs w:val="18"/>
              </w:rPr>
              <w:t>Students' data, attendance and commitment to learning tracked over time. This will be reviewed with tutors every tutor meeting. Regular drop ins to monitor consistency of delivery and student engagement.</w:t>
            </w:r>
          </w:p>
        </w:tc>
        <w:tc>
          <w:tcPr>
            <w:tcW w:w="1559" w:type="dxa"/>
          </w:tcPr>
          <w:p w14:paraId="52984937" w14:textId="77777777" w:rsidR="00276437" w:rsidRPr="00595C39" w:rsidRDefault="00276437" w:rsidP="00182C01">
            <w:pPr>
              <w:rPr>
                <w:rFonts w:cs="Arial"/>
                <w:sz w:val="18"/>
                <w:szCs w:val="18"/>
              </w:rPr>
            </w:pPr>
            <w:r w:rsidRPr="006745F7">
              <w:rPr>
                <w:sz w:val="18"/>
                <w:szCs w:val="18"/>
              </w:rPr>
              <w:t>LKM</w:t>
            </w:r>
            <w:r w:rsidRPr="006745F7">
              <w:rPr>
                <w:sz w:val="18"/>
                <w:szCs w:val="18"/>
              </w:rPr>
              <w:tab/>
            </w:r>
          </w:p>
        </w:tc>
        <w:tc>
          <w:tcPr>
            <w:tcW w:w="2835" w:type="dxa"/>
          </w:tcPr>
          <w:p w14:paraId="373DB639" w14:textId="77777777" w:rsidR="00276437" w:rsidRPr="00595C39" w:rsidRDefault="00276437" w:rsidP="00182C01">
            <w:pPr>
              <w:rPr>
                <w:rFonts w:cs="Arial"/>
                <w:sz w:val="18"/>
                <w:szCs w:val="18"/>
              </w:rPr>
            </w:pPr>
            <w:r w:rsidRPr="006745F7">
              <w:rPr>
                <w:sz w:val="18"/>
                <w:szCs w:val="18"/>
              </w:rPr>
              <w:t>This will be an ongoing area of focus for every data drop</w:t>
            </w:r>
          </w:p>
        </w:tc>
      </w:tr>
      <w:tr w:rsidR="00276437" w:rsidRPr="00C13583" w14:paraId="5832AC95" w14:textId="77777777" w:rsidTr="00276437">
        <w:trPr>
          <w:trHeight w:hRule="exact" w:val="4050"/>
        </w:trPr>
        <w:tc>
          <w:tcPr>
            <w:tcW w:w="2235" w:type="dxa"/>
            <w:tcMar>
              <w:top w:w="57" w:type="dxa"/>
              <w:bottom w:w="57" w:type="dxa"/>
            </w:tcMar>
          </w:tcPr>
          <w:p w14:paraId="2ACA4B35" w14:textId="252066BB" w:rsidR="00276437" w:rsidRDefault="00276437" w:rsidP="00182C01">
            <w:pPr>
              <w:rPr>
                <w:rFonts w:cs="Arial"/>
                <w:sz w:val="18"/>
                <w:szCs w:val="18"/>
              </w:rPr>
            </w:pPr>
            <w:r w:rsidRPr="00D91526">
              <w:rPr>
                <w:rFonts w:cs="Arial"/>
                <w:sz w:val="18"/>
                <w:szCs w:val="18"/>
              </w:rPr>
              <w:lastRenderedPageBreak/>
              <w:t>To close the progress and attainment gaps between disadvantaged students and their peers</w:t>
            </w:r>
          </w:p>
          <w:p w14:paraId="6711EC46" w14:textId="35A21930" w:rsidR="00276437" w:rsidRDefault="00276437" w:rsidP="00182C01">
            <w:pPr>
              <w:rPr>
                <w:rFonts w:cs="Arial"/>
                <w:sz w:val="18"/>
                <w:szCs w:val="18"/>
              </w:rPr>
            </w:pPr>
          </w:p>
          <w:p w14:paraId="26AD2586" w14:textId="5B854C69" w:rsidR="00276437" w:rsidRDefault="00276437" w:rsidP="00182C01">
            <w:pPr>
              <w:rPr>
                <w:rFonts w:cs="Arial"/>
                <w:sz w:val="18"/>
                <w:szCs w:val="18"/>
              </w:rPr>
            </w:pPr>
          </w:p>
          <w:p w14:paraId="23D143F8" w14:textId="2E29432F" w:rsidR="00276437" w:rsidRDefault="00276437" w:rsidP="00182C01">
            <w:pPr>
              <w:rPr>
                <w:rFonts w:cs="Arial"/>
                <w:sz w:val="18"/>
                <w:szCs w:val="18"/>
              </w:rPr>
            </w:pPr>
          </w:p>
          <w:p w14:paraId="00031D7F" w14:textId="128F4630" w:rsidR="00276437" w:rsidRDefault="00276437" w:rsidP="00182C01">
            <w:pPr>
              <w:rPr>
                <w:rFonts w:cs="Arial"/>
                <w:sz w:val="18"/>
                <w:szCs w:val="18"/>
              </w:rPr>
            </w:pPr>
          </w:p>
          <w:p w14:paraId="1D8469FF" w14:textId="7BE312AB" w:rsidR="00276437" w:rsidRDefault="00276437" w:rsidP="00182C01">
            <w:pPr>
              <w:rPr>
                <w:rFonts w:cs="Arial"/>
                <w:sz w:val="18"/>
                <w:szCs w:val="18"/>
              </w:rPr>
            </w:pPr>
          </w:p>
          <w:p w14:paraId="51502710" w14:textId="0AF7797E" w:rsidR="00276437" w:rsidRDefault="00276437" w:rsidP="00182C01">
            <w:pPr>
              <w:rPr>
                <w:rFonts w:cs="Arial"/>
                <w:sz w:val="18"/>
                <w:szCs w:val="18"/>
              </w:rPr>
            </w:pPr>
          </w:p>
          <w:p w14:paraId="52FC80BC" w14:textId="3BE37B59" w:rsidR="00276437" w:rsidRDefault="00276437" w:rsidP="00182C01">
            <w:pPr>
              <w:rPr>
                <w:rFonts w:cs="Arial"/>
                <w:sz w:val="18"/>
                <w:szCs w:val="18"/>
              </w:rPr>
            </w:pPr>
          </w:p>
          <w:p w14:paraId="20FFD103" w14:textId="1102251A" w:rsidR="00276437" w:rsidRDefault="00276437" w:rsidP="00182C01">
            <w:pPr>
              <w:rPr>
                <w:rFonts w:cs="Arial"/>
                <w:sz w:val="18"/>
                <w:szCs w:val="18"/>
              </w:rPr>
            </w:pPr>
          </w:p>
          <w:p w14:paraId="1A561517" w14:textId="7373C122" w:rsidR="00276437" w:rsidRDefault="00276437" w:rsidP="00182C01">
            <w:pPr>
              <w:rPr>
                <w:rFonts w:cs="Arial"/>
                <w:sz w:val="18"/>
                <w:szCs w:val="18"/>
              </w:rPr>
            </w:pPr>
          </w:p>
          <w:p w14:paraId="3AC534E1" w14:textId="3A8A7B92" w:rsidR="00276437" w:rsidRDefault="00276437" w:rsidP="00182C01">
            <w:pPr>
              <w:rPr>
                <w:rFonts w:cs="Arial"/>
                <w:sz w:val="18"/>
                <w:szCs w:val="18"/>
              </w:rPr>
            </w:pPr>
          </w:p>
          <w:p w14:paraId="6DB37617" w14:textId="18C63955" w:rsidR="00276437" w:rsidRDefault="00276437" w:rsidP="00182C01">
            <w:pPr>
              <w:rPr>
                <w:rFonts w:cs="Arial"/>
                <w:sz w:val="18"/>
                <w:szCs w:val="18"/>
              </w:rPr>
            </w:pPr>
          </w:p>
          <w:p w14:paraId="079237CA" w14:textId="0F7305EB" w:rsidR="00276437" w:rsidRDefault="00276437" w:rsidP="00182C01">
            <w:pPr>
              <w:rPr>
                <w:rFonts w:cs="Arial"/>
                <w:sz w:val="18"/>
                <w:szCs w:val="18"/>
              </w:rPr>
            </w:pPr>
          </w:p>
          <w:p w14:paraId="4AB6D16D" w14:textId="628D2042" w:rsidR="00276437" w:rsidRDefault="00276437" w:rsidP="00182C01">
            <w:pPr>
              <w:rPr>
                <w:rFonts w:cs="Arial"/>
                <w:sz w:val="18"/>
                <w:szCs w:val="18"/>
              </w:rPr>
            </w:pPr>
          </w:p>
          <w:p w14:paraId="5B1B5FC3" w14:textId="4435A93C" w:rsidR="00276437" w:rsidRDefault="00276437" w:rsidP="00182C01">
            <w:pPr>
              <w:rPr>
                <w:rFonts w:cs="Arial"/>
                <w:sz w:val="18"/>
                <w:szCs w:val="18"/>
              </w:rPr>
            </w:pPr>
          </w:p>
          <w:p w14:paraId="6B60DCEB" w14:textId="7E081722" w:rsidR="00276437" w:rsidRDefault="00276437" w:rsidP="00182C01">
            <w:pPr>
              <w:rPr>
                <w:rFonts w:cs="Arial"/>
                <w:sz w:val="18"/>
                <w:szCs w:val="18"/>
              </w:rPr>
            </w:pPr>
          </w:p>
          <w:p w14:paraId="53E7F0B1" w14:textId="22B6567B" w:rsidR="00276437" w:rsidRPr="00595C39" w:rsidRDefault="00276437" w:rsidP="00182C01">
            <w:pPr>
              <w:rPr>
                <w:rFonts w:cs="Arial"/>
                <w:sz w:val="18"/>
                <w:szCs w:val="18"/>
              </w:rPr>
            </w:pPr>
          </w:p>
        </w:tc>
        <w:tc>
          <w:tcPr>
            <w:tcW w:w="2268" w:type="dxa"/>
            <w:gridSpan w:val="2"/>
            <w:tcMar>
              <w:top w:w="57" w:type="dxa"/>
              <w:bottom w:w="57" w:type="dxa"/>
            </w:tcMar>
          </w:tcPr>
          <w:p w14:paraId="5ACEB0AC" w14:textId="77777777" w:rsidR="00276437" w:rsidRDefault="00276437" w:rsidP="00182C01">
            <w:pPr>
              <w:rPr>
                <w:sz w:val="18"/>
                <w:szCs w:val="18"/>
              </w:rPr>
            </w:pPr>
            <w:r w:rsidRPr="006745F7">
              <w:rPr>
                <w:sz w:val="18"/>
                <w:szCs w:val="18"/>
              </w:rPr>
              <w:t>GCSE Pod is an online platform that students can access independently to review learning, revise from and flip learning. It offers 3-5 minute podcasts for almost every subject offered at KS4, and the exam board can be specified to ensure material being viewed by students is what will be covered in their GCSE course.</w:t>
            </w:r>
          </w:p>
          <w:p w14:paraId="679DF762" w14:textId="77777777" w:rsidR="00276437" w:rsidRDefault="00276437" w:rsidP="00182C01">
            <w:pPr>
              <w:rPr>
                <w:sz w:val="18"/>
                <w:szCs w:val="18"/>
              </w:rPr>
            </w:pPr>
          </w:p>
          <w:p w14:paraId="51546C80" w14:textId="77777777" w:rsidR="00276437" w:rsidRDefault="00276437" w:rsidP="00182C01">
            <w:pPr>
              <w:rPr>
                <w:sz w:val="18"/>
                <w:szCs w:val="18"/>
              </w:rPr>
            </w:pPr>
          </w:p>
          <w:p w14:paraId="7D4748DD" w14:textId="77777777" w:rsidR="00276437" w:rsidRDefault="00276437" w:rsidP="00182C01">
            <w:pPr>
              <w:rPr>
                <w:sz w:val="18"/>
                <w:szCs w:val="18"/>
              </w:rPr>
            </w:pPr>
          </w:p>
          <w:p w14:paraId="08EF95AD" w14:textId="77777777" w:rsidR="00276437" w:rsidRDefault="00276437" w:rsidP="00182C01">
            <w:pPr>
              <w:rPr>
                <w:sz w:val="18"/>
                <w:szCs w:val="18"/>
              </w:rPr>
            </w:pPr>
          </w:p>
          <w:p w14:paraId="04099072" w14:textId="24834A31" w:rsidR="00276437" w:rsidRPr="004C1394" w:rsidRDefault="00276437" w:rsidP="00182C01">
            <w:pPr>
              <w:rPr>
                <w:sz w:val="18"/>
                <w:szCs w:val="18"/>
              </w:rPr>
            </w:pPr>
          </w:p>
        </w:tc>
        <w:tc>
          <w:tcPr>
            <w:tcW w:w="3543" w:type="dxa"/>
            <w:tcMar>
              <w:top w:w="57" w:type="dxa"/>
              <w:bottom w:w="57" w:type="dxa"/>
            </w:tcMar>
          </w:tcPr>
          <w:p w14:paraId="7DF7063B" w14:textId="3D05E59A" w:rsidR="00276437" w:rsidRPr="006745F7" w:rsidRDefault="00276437" w:rsidP="00182C01">
            <w:pPr>
              <w:rPr>
                <w:sz w:val="18"/>
                <w:szCs w:val="18"/>
              </w:rPr>
            </w:pPr>
            <w:r w:rsidRPr="006745F7">
              <w:rPr>
                <w:sz w:val="18"/>
                <w:szCs w:val="18"/>
              </w:rPr>
              <w:t>Attendance is often reported as a reason for poor progress, so GCSE</w:t>
            </w:r>
            <w:r w:rsidR="00306CA7">
              <w:rPr>
                <w:sz w:val="18"/>
                <w:szCs w:val="18"/>
              </w:rPr>
              <w:t xml:space="preserve"> </w:t>
            </w:r>
            <w:r w:rsidR="00306CA7" w:rsidRPr="00C64BD2">
              <w:rPr>
                <w:sz w:val="18"/>
                <w:szCs w:val="18"/>
              </w:rPr>
              <w:t>Pod</w:t>
            </w:r>
            <w:r w:rsidRPr="006745F7">
              <w:rPr>
                <w:sz w:val="18"/>
                <w:szCs w:val="18"/>
              </w:rPr>
              <w:t xml:space="preserve"> is an interactive and quick way to condense learning and catch students up if/when classwork is missed. </w:t>
            </w:r>
          </w:p>
          <w:p w14:paraId="426446E8" w14:textId="77777777" w:rsidR="00276437" w:rsidRDefault="00276437" w:rsidP="00182C01">
            <w:pPr>
              <w:rPr>
                <w:rFonts w:cs="Arial"/>
                <w:sz w:val="18"/>
                <w:szCs w:val="18"/>
              </w:rPr>
            </w:pPr>
            <w:r w:rsidRPr="00F8748A">
              <w:rPr>
                <w:rFonts w:cs="Arial"/>
                <w:sz w:val="18"/>
                <w:szCs w:val="18"/>
              </w:rPr>
              <w:t>Non-completion of homework is often cited as an aspect that holds back progress. Homework set on GCSE Pod is accessible, interactive and easily tracked</w:t>
            </w:r>
          </w:p>
          <w:p w14:paraId="70828430" w14:textId="77777777" w:rsidR="00276437" w:rsidRDefault="00276437" w:rsidP="00182C01">
            <w:pPr>
              <w:rPr>
                <w:rFonts w:cs="Arial"/>
                <w:sz w:val="18"/>
                <w:szCs w:val="18"/>
              </w:rPr>
            </w:pPr>
          </w:p>
          <w:p w14:paraId="1D336766" w14:textId="77777777" w:rsidR="00276437" w:rsidRDefault="00276437" w:rsidP="00182C01">
            <w:pPr>
              <w:rPr>
                <w:rFonts w:cs="Arial"/>
                <w:sz w:val="18"/>
                <w:szCs w:val="18"/>
              </w:rPr>
            </w:pPr>
          </w:p>
          <w:p w14:paraId="571D26ED" w14:textId="77777777" w:rsidR="00276437" w:rsidRDefault="00276437" w:rsidP="00182C01">
            <w:pPr>
              <w:rPr>
                <w:rFonts w:cs="Arial"/>
                <w:sz w:val="18"/>
                <w:szCs w:val="18"/>
              </w:rPr>
            </w:pPr>
          </w:p>
          <w:p w14:paraId="72DF958C" w14:textId="77777777" w:rsidR="00276437" w:rsidRDefault="00276437" w:rsidP="00182C01">
            <w:pPr>
              <w:rPr>
                <w:rFonts w:cs="Arial"/>
                <w:sz w:val="18"/>
                <w:szCs w:val="18"/>
              </w:rPr>
            </w:pPr>
          </w:p>
          <w:p w14:paraId="705E7650" w14:textId="77777777" w:rsidR="00276437" w:rsidRDefault="00276437" w:rsidP="00182C01">
            <w:pPr>
              <w:rPr>
                <w:rFonts w:cs="Arial"/>
                <w:sz w:val="18"/>
                <w:szCs w:val="18"/>
              </w:rPr>
            </w:pPr>
          </w:p>
          <w:p w14:paraId="25E860BB" w14:textId="77777777" w:rsidR="00276437" w:rsidRDefault="00276437" w:rsidP="00182C01">
            <w:pPr>
              <w:rPr>
                <w:rFonts w:cs="Arial"/>
                <w:sz w:val="18"/>
                <w:szCs w:val="18"/>
              </w:rPr>
            </w:pPr>
          </w:p>
          <w:p w14:paraId="79ECFD91" w14:textId="77777777" w:rsidR="00276437" w:rsidRDefault="00276437" w:rsidP="00182C01">
            <w:pPr>
              <w:rPr>
                <w:rFonts w:cs="Arial"/>
                <w:sz w:val="18"/>
                <w:szCs w:val="18"/>
              </w:rPr>
            </w:pPr>
          </w:p>
          <w:p w14:paraId="138E7D20" w14:textId="77777777" w:rsidR="00276437" w:rsidRDefault="00276437" w:rsidP="00182C01">
            <w:pPr>
              <w:rPr>
                <w:rFonts w:cs="Arial"/>
                <w:sz w:val="18"/>
                <w:szCs w:val="18"/>
              </w:rPr>
            </w:pPr>
          </w:p>
          <w:p w14:paraId="5B99C628" w14:textId="77777777" w:rsidR="00276437" w:rsidRDefault="00276437" w:rsidP="00182C01">
            <w:pPr>
              <w:rPr>
                <w:rFonts w:cs="Arial"/>
                <w:sz w:val="18"/>
                <w:szCs w:val="18"/>
              </w:rPr>
            </w:pPr>
          </w:p>
          <w:p w14:paraId="6B668B3D" w14:textId="2637B099" w:rsidR="00276437" w:rsidRDefault="00276437" w:rsidP="00182C01">
            <w:pPr>
              <w:rPr>
                <w:rFonts w:cs="Arial"/>
                <w:sz w:val="18"/>
                <w:szCs w:val="18"/>
              </w:rPr>
            </w:pPr>
          </w:p>
          <w:p w14:paraId="08B6F4B5" w14:textId="5BC1ED6D" w:rsidR="00276437" w:rsidRPr="00595C39" w:rsidRDefault="00276437" w:rsidP="00182C01">
            <w:pPr>
              <w:rPr>
                <w:rFonts w:cs="Arial"/>
                <w:sz w:val="18"/>
                <w:szCs w:val="18"/>
              </w:rPr>
            </w:pPr>
          </w:p>
        </w:tc>
        <w:tc>
          <w:tcPr>
            <w:tcW w:w="3119" w:type="dxa"/>
            <w:tcMar>
              <w:top w:w="57" w:type="dxa"/>
              <w:bottom w:w="57" w:type="dxa"/>
            </w:tcMar>
          </w:tcPr>
          <w:p w14:paraId="6DD66D30" w14:textId="669C7459" w:rsidR="00276437" w:rsidRPr="00595C39" w:rsidRDefault="00276437" w:rsidP="00182C01">
            <w:pPr>
              <w:rPr>
                <w:rFonts w:cs="Arial"/>
                <w:sz w:val="18"/>
                <w:szCs w:val="18"/>
              </w:rPr>
            </w:pPr>
            <w:r w:rsidRPr="00F8748A">
              <w:rPr>
                <w:rFonts w:cs="Arial"/>
                <w:sz w:val="18"/>
                <w:szCs w:val="18"/>
              </w:rPr>
              <w:t xml:space="preserve">Students' outcomes tracked over time. </w:t>
            </w:r>
            <w:r w:rsidRPr="00F8748A">
              <w:rPr>
                <w:rFonts w:cs="Arial"/>
                <w:sz w:val="18"/>
                <w:szCs w:val="18"/>
              </w:rPr>
              <w:tab/>
            </w:r>
            <w:r w:rsidRPr="00F8748A">
              <w:rPr>
                <w:rFonts w:cs="Arial"/>
                <w:sz w:val="18"/>
                <w:szCs w:val="18"/>
              </w:rPr>
              <w:tab/>
            </w:r>
          </w:p>
        </w:tc>
        <w:tc>
          <w:tcPr>
            <w:tcW w:w="1559" w:type="dxa"/>
          </w:tcPr>
          <w:p w14:paraId="5627B56F" w14:textId="77777777" w:rsidR="00276437" w:rsidRPr="00595C39" w:rsidRDefault="00276437" w:rsidP="00182C01">
            <w:pPr>
              <w:rPr>
                <w:rFonts w:cs="Arial"/>
                <w:sz w:val="18"/>
                <w:szCs w:val="18"/>
              </w:rPr>
            </w:pPr>
            <w:r w:rsidRPr="00F8748A">
              <w:rPr>
                <w:rFonts w:cs="Arial"/>
                <w:sz w:val="18"/>
                <w:szCs w:val="18"/>
              </w:rPr>
              <w:t>LKM</w:t>
            </w:r>
          </w:p>
        </w:tc>
        <w:tc>
          <w:tcPr>
            <w:tcW w:w="2835" w:type="dxa"/>
          </w:tcPr>
          <w:p w14:paraId="4C684BD9" w14:textId="77777777" w:rsidR="00276437" w:rsidRPr="00595C39" w:rsidRDefault="00276437" w:rsidP="00182C01">
            <w:pPr>
              <w:rPr>
                <w:rFonts w:cs="Arial"/>
                <w:sz w:val="18"/>
                <w:szCs w:val="18"/>
              </w:rPr>
            </w:pPr>
            <w:r w:rsidRPr="00F8748A">
              <w:rPr>
                <w:rFonts w:cs="Arial"/>
                <w:sz w:val="18"/>
                <w:szCs w:val="18"/>
              </w:rPr>
              <w:t>This will be an ongoing area of focus for every data drop.</w:t>
            </w:r>
          </w:p>
        </w:tc>
      </w:tr>
      <w:tr w:rsidR="00276437" w:rsidRPr="00C13583" w14:paraId="1165E0B9" w14:textId="77777777" w:rsidTr="00182C01">
        <w:trPr>
          <w:trHeight w:hRule="exact" w:val="5430"/>
        </w:trPr>
        <w:tc>
          <w:tcPr>
            <w:tcW w:w="2235" w:type="dxa"/>
            <w:tcMar>
              <w:top w:w="57" w:type="dxa"/>
              <w:bottom w:w="57" w:type="dxa"/>
            </w:tcMar>
          </w:tcPr>
          <w:p w14:paraId="5415AD90" w14:textId="77777777" w:rsidR="00276437" w:rsidRDefault="00276437" w:rsidP="00182C01">
            <w:pPr>
              <w:rPr>
                <w:rFonts w:cs="Arial"/>
                <w:sz w:val="18"/>
                <w:szCs w:val="18"/>
              </w:rPr>
            </w:pPr>
          </w:p>
          <w:p w14:paraId="5EB059A8" w14:textId="77777777" w:rsidR="00276437" w:rsidRDefault="00276437" w:rsidP="00182C01">
            <w:pPr>
              <w:rPr>
                <w:rFonts w:cs="Arial"/>
                <w:sz w:val="18"/>
                <w:szCs w:val="18"/>
              </w:rPr>
            </w:pPr>
          </w:p>
          <w:p w14:paraId="2E6C74E6" w14:textId="7717736D" w:rsidR="00276437" w:rsidRDefault="00276437" w:rsidP="00182C01">
            <w:pPr>
              <w:rPr>
                <w:rFonts w:cs="Arial"/>
                <w:sz w:val="18"/>
                <w:szCs w:val="18"/>
              </w:rPr>
            </w:pPr>
            <w:r w:rsidRPr="00410D91">
              <w:rPr>
                <w:rFonts w:cs="Arial"/>
                <w:sz w:val="18"/>
                <w:szCs w:val="18"/>
              </w:rPr>
              <w:t>To close the progress and attainment gaps between disadvantaged students and their peers</w:t>
            </w:r>
          </w:p>
          <w:p w14:paraId="11CD607E" w14:textId="77777777" w:rsidR="00276437" w:rsidRDefault="00276437" w:rsidP="00182C01">
            <w:pPr>
              <w:rPr>
                <w:rFonts w:cs="Arial"/>
                <w:sz w:val="18"/>
                <w:szCs w:val="18"/>
              </w:rPr>
            </w:pPr>
          </w:p>
          <w:p w14:paraId="0EFB7973" w14:textId="77777777" w:rsidR="00276437" w:rsidRDefault="00276437" w:rsidP="00182C01">
            <w:pPr>
              <w:rPr>
                <w:rFonts w:cs="Arial"/>
                <w:sz w:val="18"/>
                <w:szCs w:val="18"/>
              </w:rPr>
            </w:pPr>
          </w:p>
          <w:p w14:paraId="606EE2AE" w14:textId="77777777" w:rsidR="00276437" w:rsidRDefault="00276437" w:rsidP="00182C01">
            <w:pPr>
              <w:rPr>
                <w:rFonts w:cs="Arial"/>
                <w:sz w:val="18"/>
                <w:szCs w:val="18"/>
              </w:rPr>
            </w:pPr>
          </w:p>
          <w:p w14:paraId="18FB0601" w14:textId="77777777" w:rsidR="00276437" w:rsidRDefault="00276437" w:rsidP="00182C01">
            <w:pPr>
              <w:rPr>
                <w:rFonts w:cs="Arial"/>
                <w:sz w:val="18"/>
                <w:szCs w:val="18"/>
              </w:rPr>
            </w:pPr>
          </w:p>
          <w:p w14:paraId="71221134" w14:textId="77777777" w:rsidR="00276437" w:rsidRDefault="00276437" w:rsidP="00182C01">
            <w:pPr>
              <w:rPr>
                <w:rFonts w:cs="Arial"/>
                <w:sz w:val="18"/>
                <w:szCs w:val="18"/>
              </w:rPr>
            </w:pPr>
          </w:p>
          <w:p w14:paraId="42FAE49D" w14:textId="77777777" w:rsidR="00276437" w:rsidRDefault="00276437" w:rsidP="00182C01">
            <w:pPr>
              <w:rPr>
                <w:rFonts w:cs="Arial"/>
                <w:sz w:val="18"/>
                <w:szCs w:val="18"/>
              </w:rPr>
            </w:pPr>
          </w:p>
          <w:p w14:paraId="2E212417" w14:textId="77777777" w:rsidR="00276437" w:rsidRDefault="00276437" w:rsidP="00182C01">
            <w:pPr>
              <w:rPr>
                <w:rFonts w:cs="Arial"/>
                <w:sz w:val="18"/>
                <w:szCs w:val="18"/>
              </w:rPr>
            </w:pPr>
          </w:p>
          <w:p w14:paraId="48726404" w14:textId="77777777" w:rsidR="00276437" w:rsidRDefault="00276437" w:rsidP="00182C01">
            <w:pPr>
              <w:rPr>
                <w:rFonts w:cs="Arial"/>
                <w:sz w:val="18"/>
                <w:szCs w:val="18"/>
              </w:rPr>
            </w:pPr>
          </w:p>
          <w:p w14:paraId="6773C93D" w14:textId="77777777" w:rsidR="00276437" w:rsidRDefault="00276437" w:rsidP="00182C01">
            <w:pPr>
              <w:rPr>
                <w:rFonts w:cs="Arial"/>
                <w:sz w:val="18"/>
                <w:szCs w:val="18"/>
              </w:rPr>
            </w:pPr>
          </w:p>
          <w:p w14:paraId="5FFC168E" w14:textId="77777777" w:rsidR="00276437" w:rsidRDefault="00276437" w:rsidP="00182C01">
            <w:pPr>
              <w:rPr>
                <w:rFonts w:cs="Arial"/>
                <w:sz w:val="18"/>
                <w:szCs w:val="18"/>
              </w:rPr>
            </w:pPr>
          </w:p>
          <w:p w14:paraId="64FA26EA" w14:textId="77777777" w:rsidR="00276437" w:rsidRDefault="00276437" w:rsidP="00182C01">
            <w:pPr>
              <w:rPr>
                <w:rFonts w:cs="Arial"/>
                <w:sz w:val="18"/>
                <w:szCs w:val="18"/>
              </w:rPr>
            </w:pPr>
          </w:p>
          <w:p w14:paraId="6BB3DD56" w14:textId="77777777" w:rsidR="00276437" w:rsidRDefault="00276437" w:rsidP="00182C01">
            <w:pPr>
              <w:rPr>
                <w:rFonts w:cs="Arial"/>
                <w:sz w:val="18"/>
                <w:szCs w:val="18"/>
              </w:rPr>
            </w:pPr>
          </w:p>
          <w:p w14:paraId="6E3F0F85" w14:textId="77777777" w:rsidR="00276437" w:rsidRDefault="00276437" w:rsidP="00182C01">
            <w:pPr>
              <w:rPr>
                <w:rFonts w:cs="Arial"/>
                <w:sz w:val="18"/>
                <w:szCs w:val="18"/>
              </w:rPr>
            </w:pPr>
          </w:p>
          <w:p w14:paraId="04435516" w14:textId="77777777" w:rsidR="00276437" w:rsidRDefault="00276437" w:rsidP="00182C01">
            <w:pPr>
              <w:rPr>
                <w:rFonts w:cs="Arial"/>
                <w:sz w:val="18"/>
                <w:szCs w:val="18"/>
              </w:rPr>
            </w:pPr>
          </w:p>
          <w:p w14:paraId="73DD7F37" w14:textId="77777777" w:rsidR="00276437" w:rsidRPr="00D91526" w:rsidRDefault="00276437" w:rsidP="00182C01">
            <w:pPr>
              <w:rPr>
                <w:rFonts w:cs="Arial"/>
                <w:sz w:val="18"/>
                <w:szCs w:val="18"/>
              </w:rPr>
            </w:pPr>
          </w:p>
        </w:tc>
        <w:tc>
          <w:tcPr>
            <w:tcW w:w="2268" w:type="dxa"/>
            <w:gridSpan w:val="2"/>
            <w:tcMar>
              <w:top w:w="57" w:type="dxa"/>
              <w:bottom w:w="57" w:type="dxa"/>
            </w:tcMar>
          </w:tcPr>
          <w:p w14:paraId="3986AB2B" w14:textId="77777777" w:rsidR="00276437" w:rsidRDefault="00276437" w:rsidP="00182C01">
            <w:pPr>
              <w:rPr>
                <w:sz w:val="18"/>
                <w:szCs w:val="18"/>
              </w:rPr>
            </w:pPr>
          </w:p>
          <w:p w14:paraId="780A9BE2" w14:textId="77777777" w:rsidR="00276437" w:rsidRDefault="00276437" w:rsidP="00182C01">
            <w:pPr>
              <w:rPr>
                <w:sz w:val="18"/>
                <w:szCs w:val="18"/>
              </w:rPr>
            </w:pPr>
          </w:p>
          <w:p w14:paraId="1366514D" w14:textId="55CF2E6F" w:rsidR="00276437" w:rsidRPr="006745F7" w:rsidRDefault="00276437" w:rsidP="00182C01">
            <w:pPr>
              <w:rPr>
                <w:sz w:val="18"/>
                <w:szCs w:val="18"/>
              </w:rPr>
            </w:pPr>
            <w:r w:rsidRPr="00410D91">
              <w:rPr>
                <w:rFonts w:cs="Arial"/>
                <w:b/>
                <w:sz w:val="18"/>
                <w:szCs w:val="18"/>
              </w:rPr>
              <w:t>Maths Tuition</w:t>
            </w:r>
            <w:r>
              <w:rPr>
                <w:rFonts w:cs="Arial"/>
                <w:b/>
                <w:sz w:val="18"/>
                <w:szCs w:val="18"/>
              </w:rPr>
              <w:t xml:space="preserve"> </w:t>
            </w:r>
            <w:r w:rsidRPr="004203A2">
              <w:rPr>
                <w:rFonts w:cs="Arial"/>
                <w:sz w:val="18"/>
                <w:szCs w:val="18"/>
              </w:rPr>
              <w:t>is being offered to a few selected students.</w:t>
            </w:r>
          </w:p>
        </w:tc>
        <w:tc>
          <w:tcPr>
            <w:tcW w:w="3543" w:type="dxa"/>
            <w:tcMar>
              <w:top w:w="57" w:type="dxa"/>
              <w:bottom w:w="57" w:type="dxa"/>
            </w:tcMar>
          </w:tcPr>
          <w:p w14:paraId="332F4AA0" w14:textId="77777777" w:rsidR="00276437" w:rsidRDefault="00276437" w:rsidP="00182C01">
            <w:pPr>
              <w:rPr>
                <w:sz w:val="18"/>
                <w:szCs w:val="18"/>
              </w:rPr>
            </w:pPr>
          </w:p>
          <w:p w14:paraId="3E7C7858" w14:textId="77777777" w:rsidR="00276437" w:rsidRDefault="00276437" w:rsidP="00182C01">
            <w:pPr>
              <w:rPr>
                <w:sz w:val="18"/>
                <w:szCs w:val="18"/>
              </w:rPr>
            </w:pPr>
          </w:p>
          <w:p w14:paraId="6DFD6569" w14:textId="77777777" w:rsidR="00276437" w:rsidRDefault="00276437" w:rsidP="00182C01">
            <w:pPr>
              <w:rPr>
                <w:rFonts w:cs="Arial"/>
                <w:sz w:val="18"/>
                <w:szCs w:val="18"/>
              </w:rPr>
            </w:pPr>
            <w:r w:rsidRPr="004203A2">
              <w:rPr>
                <w:rFonts w:cs="Arial"/>
                <w:sz w:val="18"/>
                <w:szCs w:val="18"/>
              </w:rPr>
              <w:t xml:space="preserve">Whilst this </w:t>
            </w:r>
            <w:r>
              <w:rPr>
                <w:rFonts w:cs="Arial"/>
                <w:sz w:val="18"/>
                <w:szCs w:val="18"/>
              </w:rPr>
              <w:t>intervention is primarily focused on raising the achievement of individuals’ Maths grades the Tutor is also providing 1:1 motivational support. This is the second year we have used this Tutor due to the success gained in the last Academic Year.</w:t>
            </w:r>
          </w:p>
          <w:p w14:paraId="0253FF75" w14:textId="77777777" w:rsidR="00276437" w:rsidRDefault="00276437" w:rsidP="00182C01">
            <w:pPr>
              <w:rPr>
                <w:sz w:val="18"/>
                <w:szCs w:val="18"/>
              </w:rPr>
            </w:pPr>
          </w:p>
          <w:p w14:paraId="0A79711C" w14:textId="77777777" w:rsidR="00276437" w:rsidRDefault="00276437" w:rsidP="00182C01">
            <w:pPr>
              <w:rPr>
                <w:sz w:val="18"/>
                <w:szCs w:val="18"/>
              </w:rPr>
            </w:pPr>
          </w:p>
          <w:p w14:paraId="25C53CAE" w14:textId="77777777" w:rsidR="00276437" w:rsidRDefault="00276437" w:rsidP="00182C01">
            <w:pPr>
              <w:rPr>
                <w:sz w:val="18"/>
                <w:szCs w:val="18"/>
              </w:rPr>
            </w:pPr>
          </w:p>
          <w:p w14:paraId="487D79E9" w14:textId="77777777" w:rsidR="00276437" w:rsidRDefault="00276437" w:rsidP="00182C01">
            <w:pPr>
              <w:rPr>
                <w:sz w:val="18"/>
                <w:szCs w:val="18"/>
              </w:rPr>
            </w:pPr>
          </w:p>
          <w:p w14:paraId="68D1C00A" w14:textId="77777777" w:rsidR="00276437" w:rsidRDefault="00276437" w:rsidP="00182C01">
            <w:pPr>
              <w:rPr>
                <w:sz w:val="18"/>
                <w:szCs w:val="18"/>
              </w:rPr>
            </w:pPr>
          </w:p>
          <w:p w14:paraId="7DBAC669" w14:textId="77777777" w:rsidR="00276437" w:rsidRDefault="00276437" w:rsidP="00182C01">
            <w:pPr>
              <w:rPr>
                <w:sz w:val="18"/>
                <w:szCs w:val="18"/>
              </w:rPr>
            </w:pPr>
          </w:p>
          <w:p w14:paraId="0E34AADC" w14:textId="77777777" w:rsidR="00276437" w:rsidRDefault="00276437" w:rsidP="00182C01">
            <w:pPr>
              <w:rPr>
                <w:sz w:val="18"/>
                <w:szCs w:val="18"/>
              </w:rPr>
            </w:pPr>
          </w:p>
          <w:p w14:paraId="1FDFAB84" w14:textId="77777777" w:rsidR="00276437" w:rsidRDefault="00276437" w:rsidP="00182C01">
            <w:pPr>
              <w:rPr>
                <w:sz w:val="18"/>
                <w:szCs w:val="18"/>
              </w:rPr>
            </w:pPr>
          </w:p>
          <w:p w14:paraId="0856C98D" w14:textId="77777777" w:rsidR="00276437" w:rsidRDefault="00276437" w:rsidP="00182C01">
            <w:pPr>
              <w:rPr>
                <w:sz w:val="18"/>
                <w:szCs w:val="18"/>
              </w:rPr>
            </w:pPr>
          </w:p>
          <w:p w14:paraId="109AE367" w14:textId="77777777" w:rsidR="00276437" w:rsidRDefault="00276437" w:rsidP="00182C01">
            <w:pPr>
              <w:rPr>
                <w:sz w:val="18"/>
                <w:szCs w:val="18"/>
              </w:rPr>
            </w:pPr>
          </w:p>
          <w:p w14:paraId="61E8D4E3" w14:textId="77777777" w:rsidR="00276437" w:rsidRDefault="00276437" w:rsidP="00182C01">
            <w:pPr>
              <w:rPr>
                <w:sz w:val="18"/>
                <w:szCs w:val="18"/>
              </w:rPr>
            </w:pPr>
          </w:p>
          <w:p w14:paraId="635F59BC" w14:textId="77777777" w:rsidR="00276437" w:rsidRDefault="00276437" w:rsidP="00182C01">
            <w:pPr>
              <w:rPr>
                <w:sz w:val="18"/>
                <w:szCs w:val="18"/>
              </w:rPr>
            </w:pPr>
          </w:p>
          <w:p w14:paraId="646E9CDB" w14:textId="77777777" w:rsidR="00276437" w:rsidRDefault="00276437" w:rsidP="00182C01">
            <w:pPr>
              <w:rPr>
                <w:sz w:val="18"/>
                <w:szCs w:val="18"/>
              </w:rPr>
            </w:pPr>
          </w:p>
          <w:p w14:paraId="2BDD016D" w14:textId="77777777" w:rsidR="00276437" w:rsidRDefault="00276437" w:rsidP="00182C01">
            <w:pPr>
              <w:rPr>
                <w:sz w:val="18"/>
                <w:szCs w:val="18"/>
              </w:rPr>
            </w:pPr>
          </w:p>
          <w:p w14:paraId="1DE9E76F" w14:textId="77777777" w:rsidR="00276437" w:rsidRDefault="00276437" w:rsidP="00182C01">
            <w:pPr>
              <w:rPr>
                <w:sz w:val="18"/>
                <w:szCs w:val="18"/>
              </w:rPr>
            </w:pPr>
          </w:p>
          <w:p w14:paraId="548BCB2E" w14:textId="77777777" w:rsidR="00276437" w:rsidRDefault="00276437" w:rsidP="00182C01">
            <w:pPr>
              <w:rPr>
                <w:sz w:val="18"/>
                <w:szCs w:val="18"/>
              </w:rPr>
            </w:pPr>
          </w:p>
          <w:p w14:paraId="6A4325FB" w14:textId="77777777" w:rsidR="00276437" w:rsidRDefault="00276437" w:rsidP="00182C01">
            <w:pPr>
              <w:rPr>
                <w:sz w:val="18"/>
                <w:szCs w:val="18"/>
              </w:rPr>
            </w:pPr>
          </w:p>
          <w:p w14:paraId="1832678B" w14:textId="77777777" w:rsidR="00276437" w:rsidRDefault="00276437" w:rsidP="00182C01">
            <w:pPr>
              <w:rPr>
                <w:sz w:val="18"/>
                <w:szCs w:val="18"/>
              </w:rPr>
            </w:pPr>
          </w:p>
          <w:p w14:paraId="7DD759D5" w14:textId="77777777" w:rsidR="00276437" w:rsidRDefault="00276437" w:rsidP="00182C01">
            <w:pPr>
              <w:rPr>
                <w:sz w:val="18"/>
                <w:szCs w:val="18"/>
              </w:rPr>
            </w:pPr>
          </w:p>
          <w:p w14:paraId="5749B53D" w14:textId="60BAEB07" w:rsidR="00276437" w:rsidRPr="006745F7" w:rsidRDefault="00276437" w:rsidP="00182C01">
            <w:pPr>
              <w:rPr>
                <w:sz w:val="18"/>
                <w:szCs w:val="18"/>
              </w:rPr>
            </w:pPr>
          </w:p>
        </w:tc>
        <w:tc>
          <w:tcPr>
            <w:tcW w:w="3119" w:type="dxa"/>
            <w:tcMar>
              <w:top w:w="57" w:type="dxa"/>
              <w:bottom w:w="57" w:type="dxa"/>
            </w:tcMar>
          </w:tcPr>
          <w:p w14:paraId="42C09FD1" w14:textId="77777777" w:rsidR="00276437" w:rsidRDefault="00276437" w:rsidP="00182C01">
            <w:pPr>
              <w:rPr>
                <w:rFonts w:cs="Arial"/>
                <w:sz w:val="18"/>
                <w:szCs w:val="18"/>
              </w:rPr>
            </w:pPr>
          </w:p>
          <w:p w14:paraId="46773B0D" w14:textId="77777777" w:rsidR="00276437" w:rsidRDefault="00276437" w:rsidP="00182C01">
            <w:pPr>
              <w:rPr>
                <w:rFonts w:cs="Arial"/>
                <w:sz w:val="18"/>
                <w:szCs w:val="18"/>
              </w:rPr>
            </w:pPr>
          </w:p>
          <w:p w14:paraId="41BABCD4" w14:textId="1B040FFA" w:rsidR="00276437" w:rsidRPr="00F8748A" w:rsidRDefault="00276437" w:rsidP="00182C01">
            <w:pPr>
              <w:rPr>
                <w:rFonts w:cs="Arial"/>
                <w:sz w:val="18"/>
                <w:szCs w:val="18"/>
              </w:rPr>
            </w:pPr>
            <w:r>
              <w:rPr>
                <w:rFonts w:cs="Arial"/>
                <w:sz w:val="18"/>
                <w:szCs w:val="18"/>
              </w:rPr>
              <w:t>Students are carefully selected and matched to the Tutor.  The Tutor checks in with the Deputy Head for Teaching and Learning for regular (at least weekly) updates on the students’ attitude to learning and progress.</w:t>
            </w:r>
          </w:p>
        </w:tc>
        <w:tc>
          <w:tcPr>
            <w:tcW w:w="1559" w:type="dxa"/>
          </w:tcPr>
          <w:p w14:paraId="577996A2" w14:textId="77777777" w:rsidR="00276437" w:rsidRDefault="00276437" w:rsidP="00182C01">
            <w:pPr>
              <w:rPr>
                <w:rFonts w:cs="Arial"/>
                <w:sz w:val="18"/>
                <w:szCs w:val="18"/>
              </w:rPr>
            </w:pPr>
          </w:p>
          <w:p w14:paraId="5C61458D" w14:textId="77777777" w:rsidR="00276437" w:rsidRDefault="00276437" w:rsidP="00182C01">
            <w:pPr>
              <w:rPr>
                <w:rFonts w:cs="Arial"/>
                <w:sz w:val="18"/>
                <w:szCs w:val="18"/>
              </w:rPr>
            </w:pPr>
          </w:p>
          <w:p w14:paraId="33EAD86C" w14:textId="21A89B79" w:rsidR="00276437" w:rsidRPr="00F8748A" w:rsidRDefault="00276437" w:rsidP="00182C01">
            <w:pPr>
              <w:rPr>
                <w:rFonts w:cs="Arial"/>
                <w:sz w:val="18"/>
                <w:szCs w:val="18"/>
              </w:rPr>
            </w:pPr>
            <w:r>
              <w:rPr>
                <w:rFonts w:cs="Arial"/>
                <w:sz w:val="18"/>
                <w:szCs w:val="18"/>
              </w:rPr>
              <w:t>MIE</w:t>
            </w:r>
          </w:p>
        </w:tc>
        <w:tc>
          <w:tcPr>
            <w:tcW w:w="2835" w:type="dxa"/>
          </w:tcPr>
          <w:p w14:paraId="405F8F6A" w14:textId="77777777" w:rsidR="00276437" w:rsidRDefault="00276437" w:rsidP="00182C01">
            <w:pPr>
              <w:rPr>
                <w:rFonts w:cs="Arial"/>
                <w:sz w:val="18"/>
                <w:szCs w:val="18"/>
              </w:rPr>
            </w:pPr>
          </w:p>
          <w:p w14:paraId="59484D0B" w14:textId="77777777" w:rsidR="00276437" w:rsidRDefault="00276437" w:rsidP="00182C01">
            <w:pPr>
              <w:rPr>
                <w:rFonts w:cs="Arial"/>
                <w:sz w:val="18"/>
                <w:szCs w:val="18"/>
              </w:rPr>
            </w:pPr>
          </w:p>
          <w:p w14:paraId="070A7756" w14:textId="77777777" w:rsidR="00276437" w:rsidRDefault="00276437" w:rsidP="00182C01">
            <w:pPr>
              <w:rPr>
                <w:rFonts w:cs="Arial"/>
                <w:sz w:val="18"/>
                <w:szCs w:val="18"/>
              </w:rPr>
            </w:pPr>
            <w:r w:rsidRPr="004203A2">
              <w:rPr>
                <w:rFonts w:cs="Arial"/>
                <w:sz w:val="18"/>
                <w:szCs w:val="18"/>
              </w:rPr>
              <w:t xml:space="preserve">Half-termly analysis of the </w:t>
            </w:r>
            <w:r>
              <w:rPr>
                <w:rFonts w:cs="Arial"/>
                <w:sz w:val="18"/>
                <w:szCs w:val="18"/>
              </w:rPr>
              <w:t>progress of the selected pupils in Maths</w:t>
            </w:r>
          </w:p>
          <w:p w14:paraId="49E4305A" w14:textId="77777777" w:rsidR="00276437" w:rsidRDefault="00276437" w:rsidP="00182C01">
            <w:pPr>
              <w:rPr>
                <w:rFonts w:cs="Arial"/>
                <w:sz w:val="18"/>
                <w:szCs w:val="18"/>
              </w:rPr>
            </w:pPr>
          </w:p>
          <w:p w14:paraId="282FE605" w14:textId="77777777" w:rsidR="00276437" w:rsidRDefault="00276437" w:rsidP="00182C01">
            <w:pPr>
              <w:rPr>
                <w:rFonts w:cs="Arial"/>
                <w:sz w:val="18"/>
                <w:szCs w:val="18"/>
              </w:rPr>
            </w:pPr>
          </w:p>
          <w:p w14:paraId="77199681" w14:textId="77777777" w:rsidR="00276437" w:rsidRDefault="00276437" w:rsidP="00182C01">
            <w:pPr>
              <w:rPr>
                <w:rFonts w:cs="Arial"/>
                <w:sz w:val="18"/>
                <w:szCs w:val="18"/>
              </w:rPr>
            </w:pPr>
          </w:p>
          <w:p w14:paraId="11163DF6" w14:textId="77777777" w:rsidR="00276437" w:rsidRDefault="00276437" w:rsidP="00182C01">
            <w:pPr>
              <w:rPr>
                <w:rFonts w:cs="Arial"/>
                <w:sz w:val="18"/>
                <w:szCs w:val="18"/>
              </w:rPr>
            </w:pPr>
          </w:p>
          <w:p w14:paraId="3088FF95" w14:textId="77777777" w:rsidR="00276437" w:rsidRDefault="00276437" w:rsidP="00182C01">
            <w:pPr>
              <w:rPr>
                <w:rFonts w:cs="Arial"/>
                <w:sz w:val="18"/>
                <w:szCs w:val="18"/>
              </w:rPr>
            </w:pPr>
          </w:p>
          <w:p w14:paraId="2CDA158A" w14:textId="77777777" w:rsidR="00276437" w:rsidRDefault="00276437" w:rsidP="00182C01">
            <w:pPr>
              <w:rPr>
                <w:rFonts w:cs="Arial"/>
                <w:sz w:val="18"/>
                <w:szCs w:val="18"/>
              </w:rPr>
            </w:pPr>
          </w:p>
          <w:p w14:paraId="5256DEF3" w14:textId="77777777" w:rsidR="00276437" w:rsidRDefault="00276437" w:rsidP="00182C01">
            <w:pPr>
              <w:rPr>
                <w:rFonts w:cs="Arial"/>
                <w:sz w:val="18"/>
                <w:szCs w:val="18"/>
              </w:rPr>
            </w:pPr>
          </w:p>
          <w:p w14:paraId="37CA1FD2" w14:textId="77777777" w:rsidR="00276437" w:rsidRDefault="00276437" w:rsidP="00182C01">
            <w:pPr>
              <w:rPr>
                <w:rFonts w:cs="Arial"/>
                <w:sz w:val="18"/>
                <w:szCs w:val="18"/>
              </w:rPr>
            </w:pPr>
          </w:p>
          <w:p w14:paraId="328BAB97" w14:textId="77777777" w:rsidR="00276437" w:rsidRDefault="00276437" w:rsidP="00182C01">
            <w:pPr>
              <w:rPr>
                <w:rFonts w:cs="Arial"/>
                <w:sz w:val="18"/>
                <w:szCs w:val="18"/>
              </w:rPr>
            </w:pPr>
          </w:p>
          <w:p w14:paraId="1929A037" w14:textId="77777777" w:rsidR="00276437" w:rsidRDefault="00276437" w:rsidP="00182C01">
            <w:pPr>
              <w:rPr>
                <w:rFonts w:cs="Arial"/>
                <w:sz w:val="18"/>
                <w:szCs w:val="18"/>
              </w:rPr>
            </w:pPr>
          </w:p>
          <w:p w14:paraId="6BD295B7" w14:textId="77777777" w:rsidR="00276437" w:rsidRDefault="00276437" w:rsidP="00182C01">
            <w:pPr>
              <w:rPr>
                <w:rFonts w:cs="Arial"/>
                <w:sz w:val="18"/>
                <w:szCs w:val="18"/>
              </w:rPr>
            </w:pPr>
          </w:p>
          <w:p w14:paraId="41452634" w14:textId="77777777" w:rsidR="00276437" w:rsidRDefault="00276437" w:rsidP="00182C01">
            <w:pPr>
              <w:rPr>
                <w:rFonts w:cs="Arial"/>
                <w:sz w:val="18"/>
                <w:szCs w:val="18"/>
              </w:rPr>
            </w:pPr>
          </w:p>
          <w:p w14:paraId="2A280CC9" w14:textId="77777777" w:rsidR="00276437" w:rsidRDefault="00276437" w:rsidP="00182C01">
            <w:pPr>
              <w:rPr>
                <w:rFonts w:cs="Arial"/>
                <w:sz w:val="18"/>
                <w:szCs w:val="18"/>
              </w:rPr>
            </w:pPr>
          </w:p>
          <w:p w14:paraId="772401E5" w14:textId="77777777" w:rsidR="00276437" w:rsidRDefault="00276437" w:rsidP="00182C01">
            <w:pPr>
              <w:rPr>
                <w:rFonts w:cs="Arial"/>
                <w:sz w:val="18"/>
                <w:szCs w:val="18"/>
              </w:rPr>
            </w:pPr>
          </w:p>
          <w:p w14:paraId="5F7C9410" w14:textId="77777777" w:rsidR="00276437" w:rsidRDefault="00276437" w:rsidP="00182C01">
            <w:pPr>
              <w:rPr>
                <w:rFonts w:cs="Arial"/>
                <w:sz w:val="18"/>
                <w:szCs w:val="18"/>
              </w:rPr>
            </w:pPr>
          </w:p>
          <w:p w14:paraId="11600C5E" w14:textId="77777777" w:rsidR="00276437" w:rsidRDefault="00276437" w:rsidP="00182C01">
            <w:pPr>
              <w:rPr>
                <w:rFonts w:cs="Arial"/>
                <w:sz w:val="18"/>
                <w:szCs w:val="18"/>
              </w:rPr>
            </w:pPr>
          </w:p>
          <w:p w14:paraId="71F4FA86" w14:textId="77777777" w:rsidR="00276437" w:rsidRDefault="00276437" w:rsidP="00182C01">
            <w:pPr>
              <w:rPr>
                <w:rFonts w:cs="Arial"/>
                <w:sz w:val="18"/>
                <w:szCs w:val="18"/>
              </w:rPr>
            </w:pPr>
          </w:p>
          <w:p w14:paraId="3854FD9C" w14:textId="77777777" w:rsidR="00276437" w:rsidRDefault="00276437" w:rsidP="00182C01">
            <w:pPr>
              <w:rPr>
                <w:rFonts w:cs="Arial"/>
                <w:sz w:val="18"/>
                <w:szCs w:val="18"/>
              </w:rPr>
            </w:pPr>
          </w:p>
          <w:p w14:paraId="1283601F" w14:textId="77777777" w:rsidR="00276437" w:rsidRDefault="00276437" w:rsidP="00182C01">
            <w:pPr>
              <w:rPr>
                <w:rFonts w:cs="Arial"/>
                <w:sz w:val="18"/>
                <w:szCs w:val="18"/>
              </w:rPr>
            </w:pPr>
          </w:p>
          <w:p w14:paraId="2B5E52E5" w14:textId="77777777" w:rsidR="00276437" w:rsidRDefault="00276437" w:rsidP="00182C01">
            <w:pPr>
              <w:rPr>
                <w:rFonts w:cs="Arial"/>
                <w:sz w:val="18"/>
                <w:szCs w:val="18"/>
              </w:rPr>
            </w:pPr>
          </w:p>
          <w:p w14:paraId="5442DE18" w14:textId="77777777" w:rsidR="00276437" w:rsidRDefault="00276437" w:rsidP="00182C01">
            <w:pPr>
              <w:rPr>
                <w:rFonts w:cs="Arial"/>
                <w:sz w:val="18"/>
                <w:szCs w:val="18"/>
              </w:rPr>
            </w:pPr>
          </w:p>
          <w:p w14:paraId="09095C27" w14:textId="77777777" w:rsidR="00276437" w:rsidRDefault="00276437" w:rsidP="00182C01">
            <w:pPr>
              <w:rPr>
                <w:rFonts w:cs="Arial"/>
                <w:sz w:val="18"/>
                <w:szCs w:val="18"/>
              </w:rPr>
            </w:pPr>
          </w:p>
          <w:p w14:paraId="5556774C" w14:textId="77777777" w:rsidR="00276437" w:rsidRDefault="00276437" w:rsidP="00182C01">
            <w:pPr>
              <w:rPr>
                <w:rFonts w:cs="Arial"/>
                <w:sz w:val="18"/>
                <w:szCs w:val="18"/>
              </w:rPr>
            </w:pPr>
          </w:p>
          <w:p w14:paraId="2AD58FAB" w14:textId="77777777" w:rsidR="00276437" w:rsidRDefault="00276437" w:rsidP="00182C01">
            <w:pPr>
              <w:rPr>
                <w:rFonts w:cs="Arial"/>
                <w:sz w:val="18"/>
                <w:szCs w:val="18"/>
              </w:rPr>
            </w:pPr>
          </w:p>
          <w:p w14:paraId="285F8DB3" w14:textId="77777777" w:rsidR="00276437" w:rsidRDefault="00276437" w:rsidP="00182C01">
            <w:pPr>
              <w:rPr>
                <w:rFonts w:cs="Arial"/>
                <w:sz w:val="18"/>
                <w:szCs w:val="18"/>
              </w:rPr>
            </w:pPr>
          </w:p>
          <w:p w14:paraId="4BF69610" w14:textId="77777777" w:rsidR="00276437" w:rsidRDefault="00276437" w:rsidP="00182C01">
            <w:pPr>
              <w:rPr>
                <w:rFonts w:cs="Arial"/>
                <w:sz w:val="18"/>
                <w:szCs w:val="18"/>
              </w:rPr>
            </w:pPr>
          </w:p>
          <w:p w14:paraId="4FBC71D2" w14:textId="77777777" w:rsidR="00276437" w:rsidRDefault="00276437" w:rsidP="00182C01">
            <w:pPr>
              <w:rPr>
                <w:rFonts w:cs="Arial"/>
                <w:sz w:val="18"/>
                <w:szCs w:val="18"/>
              </w:rPr>
            </w:pPr>
          </w:p>
          <w:p w14:paraId="18490032" w14:textId="77777777" w:rsidR="00276437" w:rsidRDefault="00276437" w:rsidP="00182C01">
            <w:pPr>
              <w:rPr>
                <w:rFonts w:cs="Arial"/>
                <w:sz w:val="18"/>
                <w:szCs w:val="18"/>
              </w:rPr>
            </w:pPr>
          </w:p>
          <w:p w14:paraId="6A9E8961" w14:textId="77777777" w:rsidR="00276437" w:rsidRDefault="00276437" w:rsidP="00182C01">
            <w:pPr>
              <w:rPr>
                <w:rFonts w:cs="Arial"/>
                <w:sz w:val="18"/>
                <w:szCs w:val="18"/>
              </w:rPr>
            </w:pPr>
          </w:p>
          <w:p w14:paraId="035253E2" w14:textId="77777777" w:rsidR="00276437" w:rsidRDefault="00276437" w:rsidP="00182C01">
            <w:pPr>
              <w:rPr>
                <w:rFonts w:cs="Arial"/>
                <w:sz w:val="18"/>
                <w:szCs w:val="18"/>
              </w:rPr>
            </w:pPr>
          </w:p>
          <w:p w14:paraId="3255F046" w14:textId="77777777" w:rsidR="00276437" w:rsidRDefault="00276437" w:rsidP="00182C01">
            <w:pPr>
              <w:rPr>
                <w:rFonts w:cs="Arial"/>
                <w:sz w:val="18"/>
                <w:szCs w:val="18"/>
              </w:rPr>
            </w:pPr>
          </w:p>
          <w:p w14:paraId="6C9E6BE1" w14:textId="77777777" w:rsidR="00276437" w:rsidRDefault="00276437" w:rsidP="00182C01">
            <w:pPr>
              <w:rPr>
                <w:rFonts w:cs="Arial"/>
                <w:sz w:val="18"/>
                <w:szCs w:val="18"/>
              </w:rPr>
            </w:pPr>
          </w:p>
          <w:p w14:paraId="537D850B" w14:textId="25EF6911" w:rsidR="00276437" w:rsidRPr="00F8748A" w:rsidRDefault="00276437" w:rsidP="00182C01">
            <w:pPr>
              <w:rPr>
                <w:rFonts w:cs="Arial"/>
                <w:sz w:val="18"/>
                <w:szCs w:val="18"/>
              </w:rPr>
            </w:pPr>
          </w:p>
        </w:tc>
      </w:tr>
    </w:tbl>
    <w:p w14:paraId="4686259B" w14:textId="7D42A023" w:rsidR="00276437" w:rsidRDefault="00276437"/>
    <w:p w14:paraId="00066BCF" w14:textId="35B2089D" w:rsidR="00276437" w:rsidRDefault="00276437"/>
    <w:p w14:paraId="0A013DA8" w14:textId="6CA71664" w:rsidR="00276437" w:rsidRDefault="00276437"/>
    <w:p w14:paraId="6112FBA7" w14:textId="304D234A" w:rsidR="00276437" w:rsidRDefault="00276437"/>
    <w:tbl>
      <w:tblPr>
        <w:tblStyle w:val="TableGrid"/>
        <w:tblW w:w="15559" w:type="dxa"/>
        <w:tblLook w:val="04A0" w:firstRow="1" w:lastRow="0" w:firstColumn="1" w:lastColumn="0" w:noHBand="0" w:noVBand="1"/>
      </w:tblPr>
      <w:tblGrid>
        <w:gridCol w:w="2235"/>
        <w:gridCol w:w="2268"/>
        <w:gridCol w:w="3543"/>
        <w:gridCol w:w="3119"/>
        <w:gridCol w:w="1559"/>
        <w:gridCol w:w="2835"/>
      </w:tblGrid>
      <w:tr w:rsidR="00276437" w:rsidRPr="00C13583" w14:paraId="14671F02" w14:textId="77777777" w:rsidTr="00182C01">
        <w:trPr>
          <w:trHeight w:hRule="exact" w:val="355"/>
        </w:trPr>
        <w:tc>
          <w:tcPr>
            <w:tcW w:w="15559" w:type="dxa"/>
            <w:gridSpan w:val="6"/>
            <w:tcMar>
              <w:top w:w="57" w:type="dxa"/>
              <w:bottom w:w="57" w:type="dxa"/>
            </w:tcMar>
            <w:vAlign w:val="center"/>
          </w:tcPr>
          <w:p w14:paraId="0F10D925" w14:textId="77777777" w:rsidR="00276437" w:rsidRPr="00CD534B" w:rsidRDefault="00276437" w:rsidP="00182C01">
            <w:pPr>
              <w:rPr>
                <w:rFonts w:cs="Arial"/>
                <w:b/>
              </w:rPr>
            </w:pPr>
            <w:r w:rsidRPr="00CD534B">
              <w:rPr>
                <w:rFonts w:cs="Arial"/>
                <w:b/>
              </w:rPr>
              <w:t>iii.</w:t>
            </w:r>
            <w:r>
              <w:rPr>
                <w:rFonts w:cs="Arial"/>
                <w:b/>
              </w:rPr>
              <w:t xml:space="preserve"> </w:t>
            </w:r>
            <w:r w:rsidRPr="00CD534B">
              <w:rPr>
                <w:rFonts w:cs="Arial"/>
                <w:b/>
              </w:rPr>
              <w:t>Wider strategies (£88,475 Student Welfare officers / EWO £4,500 / CEW £3,000 / Social Inclusion £8,500 / Social deprivation £10,000)</w:t>
            </w:r>
          </w:p>
        </w:tc>
      </w:tr>
      <w:tr w:rsidR="00276437" w:rsidRPr="00C13583" w14:paraId="3314844D" w14:textId="77777777" w:rsidTr="00182C01">
        <w:tc>
          <w:tcPr>
            <w:tcW w:w="2235" w:type="dxa"/>
            <w:tcMar>
              <w:top w:w="57" w:type="dxa"/>
              <w:bottom w:w="57" w:type="dxa"/>
            </w:tcMar>
          </w:tcPr>
          <w:p w14:paraId="531D5CE7" w14:textId="77777777" w:rsidR="00276437" w:rsidRDefault="00276437" w:rsidP="00182C01">
            <w:pPr>
              <w:rPr>
                <w:rFonts w:cs="Arial"/>
                <w:b/>
              </w:rPr>
            </w:pPr>
            <w:r w:rsidRPr="00C13583">
              <w:rPr>
                <w:rFonts w:cs="Arial"/>
                <w:b/>
              </w:rPr>
              <w:t>Desired outcome</w:t>
            </w:r>
          </w:p>
          <w:p w14:paraId="2881E735" w14:textId="77777777" w:rsidR="00276437" w:rsidRPr="00C13583" w:rsidRDefault="00276437" w:rsidP="00182C01">
            <w:pPr>
              <w:rPr>
                <w:rFonts w:cs="Arial"/>
                <w:b/>
              </w:rPr>
            </w:pPr>
            <w:r w:rsidRPr="00C13583">
              <w:rPr>
                <w:rFonts w:cs="Arial"/>
                <w:b/>
              </w:rPr>
              <w:t>(SIP target)</w:t>
            </w:r>
          </w:p>
        </w:tc>
        <w:tc>
          <w:tcPr>
            <w:tcW w:w="2268" w:type="dxa"/>
            <w:tcMar>
              <w:top w:w="57" w:type="dxa"/>
              <w:bottom w:w="57" w:type="dxa"/>
            </w:tcMar>
          </w:tcPr>
          <w:p w14:paraId="1A8F9534" w14:textId="77777777" w:rsidR="00276437" w:rsidRPr="00C13583" w:rsidRDefault="00276437" w:rsidP="00182C01">
            <w:pPr>
              <w:rPr>
                <w:rFonts w:cs="Arial"/>
                <w:b/>
              </w:rPr>
            </w:pPr>
            <w:r w:rsidRPr="00C13583">
              <w:rPr>
                <w:rFonts w:cs="Arial"/>
                <w:b/>
              </w:rPr>
              <w:t>Chosen action / approach</w:t>
            </w:r>
          </w:p>
        </w:tc>
        <w:tc>
          <w:tcPr>
            <w:tcW w:w="3543" w:type="dxa"/>
            <w:tcMar>
              <w:top w:w="57" w:type="dxa"/>
              <w:bottom w:w="57" w:type="dxa"/>
            </w:tcMar>
          </w:tcPr>
          <w:p w14:paraId="115BA12B" w14:textId="77777777" w:rsidR="00276437" w:rsidRPr="00C13583" w:rsidRDefault="00276437" w:rsidP="00182C01">
            <w:pPr>
              <w:rPr>
                <w:rFonts w:cs="Arial"/>
                <w:b/>
              </w:rPr>
            </w:pPr>
            <w:r w:rsidRPr="00C13583">
              <w:rPr>
                <w:rFonts w:cs="Arial"/>
                <w:b/>
              </w:rPr>
              <w:t>What is the evidence and rationale for this choice?</w:t>
            </w:r>
          </w:p>
        </w:tc>
        <w:tc>
          <w:tcPr>
            <w:tcW w:w="3119" w:type="dxa"/>
            <w:tcMar>
              <w:top w:w="57" w:type="dxa"/>
              <w:bottom w:w="57" w:type="dxa"/>
            </w:tcMar>
          </w:tcPr>
          <w:p w14:paraId="0342A7B8" w14:textId="77777777" w:rsidR="00276437" w:rsidRPr="00C13583" w:rsidRDefault="00276437" w:rsidP="00182C01">
            <w:pPr>
              <w:rPr>
                <w:rFonts w:cs="Arial"/>
                <w:b/>
              </w:rPr>
            </w:pPr>
            <w:r w:rsidRPr="00C13583">
              <w:rPr>
                <w:rFonts w:cs="Arial"/>
                <w:b/>
              </w:rPr>
              <w:t>How will you ensure it is implemented well?</w:t>
            </w:r>
          </w:p>
        </w:tc>
        <w:tc>
          <w:tcPr>
            <w:tcW w:w="1559" w:type="dxa"/>
          </w:tcPr>
          <w:p w14:paraId="2F29010E" w14:textId="77777777" w:rsidR="00276437" w:rsidRPr="00C13583" w:rsidRDefault="00276437" w:rsidP="00182C01">
            <w:pPr>
              <w:rPr>
                <w:rFonts w:cs="Arial"/>
                <w:b/>
              </w:rPr>
            </w:pPr>
            <w:r w:rsidRPr="00C13583">
              <w:rPr>
                <w:rFonts w:cs="Arial"/>
                <w:b/>
              </w:rPr>
              <w:t>Staff lead</w:t>
            </w:r>
          </w:p>
        </w:tc>
        <w:tc>
          <w:tcPr>
            <w:tcW w:w="2835" w:type="dxa"/>
          </w:tcPr>
          <w:p w14:paraId="531A4D4E" w14:textId="77777777" w:rsidR="00276437" w:rsidRPr="00C13583" w:rsidRDefault="00276437" w:rsidP="00182C01">
            <w:pPr>
              <w:rPr>
                <w:rFonts w:cs="Arial"/>
                <w:b/>
              </w:rPr>
            </w:pPr>
            <w:r w:rsidRPr="00C13583">
              <w:rPr>
                <w:rFonts w:cs="Arial"/>
                <w:b/>
              </w:rPr>
              <w:t>When will you review implementation?</w:t>
            </w:r>
          </w:p>
        </w:tc>
      </w:tr>
      <w:tr w:rsidR="00276437" w:rsidRPr="00C13583" w14:paraId="1084F4F2" w14:textId="77777777" w:rsidTr="00182C01">
        <w:trPr>
          <w:trHeight w:val="497"/>
        </w:trPr>
        <w:tc>
          <w:tcPr>
            <w:tcW w:w="2235" w:type="dxa"/>
            <w:tcMar>
              <w:top w:w="57" w:type="dxa"/>
              <w:bottom w:w="57" w:type="dxa"/>
            </w:tcMar>
          </w:tcPr>
          <w:p w14:paraId="35244515" w14:textId="77777777" w:rsidR="00276437" w:rsidRPr="00C13583" w:rsidRDefault="00276437" w:rsidP="00182C01">
            <w:pPr>
              <w:rPr>
                <w:rFonts w:cs="Arial"/>
                <w:sz w:val="18"/>
                <w:szCs w:val="18"/>
              </w:rPr>
            </w:pPr>
            <w:r w:rsidRPr="001307FB">
              <w:rPr>
                <w:rFonts w:cs="Arial"/>
                <w:sz w:val="18"/>
                <w:szCs w:val="18"/>
              </w:rPr>
              <w:t>T</w:t>
            </w:r>
            <w:r>
              <w:rPr>
                <w:rFonts w:cs="Arial"/>
                <w:sz w:val="18"/>
                <w:szCs w:val="18"/>
              </w:rPr>
              <w:t>o t</w:t>
            </w:r>
            <w:r w:rsidRPr="001307FB">
              <w:rPr>
                <w:rFonts w:cs="Arial"/>
                <w:sz w:val="18"/>
                <w:szCs w:val="18"/>
              </w:rPr>
              <w:t xml:space="preserve">rack </w:t>
            </w:r>
            <w:r>
              <w:rPr>
                <w:rFonts w:cs="Arial"/>
                <w:sz w:val="18"/>
                <w:szCs w:val="18"/>
              </w:rPr>
              <w:t xml:space="preserve">and deliver </w:t>
            </w:r>
            <w:r w:rsidRPr="001307FB">
              <w:rPr>
                <w:rFonts w:cs="Arial"/>
                <w:sz w:val="18"/>
                <w:szCs w:val="18"/>
              </w:rPr>
              <w:t>personalised interventions on a half-termly basis</w:t>
            </w:r>
          </w:p>
        </w:tc>
        <w:tc>
          <w:tcPr>
            <w:tcW w:w="2268" w:type="dxa"/>
            <w:tcMar>
              <w:top w:w="57" w:type="dxa"/>
              <w:bottom w:w="57" w:type="dxa"/>
            </w:tcMar>
          </w:tcPr>
          <w:p w14:paraId="4B7AF891" w14:textId="77777777" w:rsidR="00276437" w:rsidRPr="00EC236F" w:rsidRDefault="00276437" w:rsidP="00182C01">
            <w:pPr>
              <w:rPr>
                <w:rFonts w:cs="Arial"/>
                <w:sz w:val="18"/>
                <w:szCs w:val="18"/>
              </w:rPr>
            </w:pPr>
            <w:r>
              <w:rPr>
                <w:rFonts w:cs="Arial"/>
                <w:b/>
                <w:sz w:val="18"/>
                <w:szCs w:val="18"/>
              </w:rPr>
              <w:t>Student Welfare Officers</w:t>
            </w:r>
            <w:r w:rsidRPr="00410D91">
              <w:rPr>
                <w:rFonts w:cs="Arial"/>
                <w:b/>
                <w:sz w:val="18"/>
                <w:szCs w:val="18"/>
              </w:rPr>
              <w:t xml:space="preserve"> </w:t>
            </w:r>
            <w:r>
              <w:rPr>
                <w:rFonts w:cs="Arial"/>
                <w:b/>
                <w:sz w:val="18"/>
                <w:szCs w:val="18"/>
              </w:rPr>
              <w:t xml:space="preserve">(SWOs) </w:t>
            </w:r>
            <w:r>
              <w:rPr>
                <w:rFonts w:cs="Arial"/>
                <w:sz w:val="18"/>
                <w:szCs w:val="18"/>
              </w:rPr>
              <w:t>form a dedicated team providing pastoral support on a daily basis.</w:t>
            </w:r>
          </w:p>
        </w:tc>
        <w:tc>
          <w:tcPr>
            <w:tcW w:w="3543" w:type="dxa"/>
            <w:tcMar>
              <w:top w:w="57" w:type="dxa"/>
              <w:bottom w:w="57" w:type="dxa"/>
            </w:tcMar>
          </w:tcPr>
          <w:p w14:paraId="479EA685" w14:textId="77777777" w:rsidR="00276437" w:rsidRPr="001307FB" w:rsidRDefault="00276437" w:rsidP="00182C01">
            <w:pPr>
              <w:rPr>
                <w:rFonts w:cs="Arial"/>
                <w:sz w:val="18"/>
                <w:szCs w:val="18"/>
              </w:rPr>
            </w:pPr>
            <w:r w:rsidRPr="001307FB">
              <w:rPr>
                <w:rFonts w:cs="Arial"/>
                <w:sz w:val="18"/>
                <w:szCs w:val="18"/>
              </w:rPr>
              <w:t xml:space="preserve">Through the tracking of student interactions Student Welfare Officers were able to discern that 60% of their </w:t>
            </w:r>
            <w:r>
              <w:rPr>
                <w:rFonts w:cs="Arial"/>
                <w:sz w:val="18"/>
                <w:szCs w:val="18"/>
              </w:rPr>
              <w:t xml:space="preserve">caseload was working with disadvantaged students. </w:t>
            </w:r>
          </w:p>
        </w:tc>
        <w:tc>
          <w:tcPr>
            <w:tcW w:w="3119" w:type="dxa"/>
            <w:tcMar>
              <w:top w:w="57" w:type="dxa"/>
              <w:bottom w:w="57" w:type="dxa"/>
            </w:tcMar>
          </w:tcPr>
          <w:p w14:paraId="2C671FF9" w14:textId="77777777" w:rsidR="00276437" w:rsidRPr="00C13583" w:rsidRDefault="00276437" w:rsidP="00182C01">
            <w:pPr>
              <w:rPr>
                <w:rFonts w:cs="Arial"/>
                <w:sz w:val="18"/>
                <w:szCs w:val="18"/>
              </w:rPr>
            </w:pPr>
            <w:r>
              <w:rPr>
                <w:rFonts w:cs="Arial"/>
                <w:sz w:val="18"/>
                <w:szCs w:val="18"/>
              </w:rPr>
              <w:t>The Student Welfare Officers are involved in fortnightly Student Action Group meetings, to discuss students who require additional support. Interventions are tracked for individual students.</w:t>
            </w:r>
          </w:p>
        </w:tc>
        <w:tc>
          <w:tcPr>
            <w:tcW w:w="1559" w:type="dxa"/>
          </w:tcPr>
          <w:p w14:paraId="0B425D44" w14:textId="77777777" w:rsidR="00276437" w:rsidRPr="00C13583" w:rsidRDefault="00276437" w:rsidP="00182C01">
            <w:pPr>
              <w:rPr>
                <w:rFonts w:cs="Arial"/>
                <w:sz w:val="18"/>
                <w:szCs w:val="18"/>
              </w:rPr>
            </w:pPr>
            <w:r>
              <w:rPr>
                <w:rFonts w:cs="Arial"/>
                <w:sz w:val="18"/>
                <w:szCs w:val="18"/>
              </w:rPr>
              <w:t>NIH / CHF</w:t>
            </w:r>
          </w:p>
        </w:tc>
        <w:tc>
          <w:tcPr>
            <w:tcW w:w="2835" w:type="dxa"/>
          </w:tcPr>
          <w:p w14:paraId="0C00A9F6" w14:textId="77777777" w:rsidR="00276437" w:rsidRPr="00EC236F" w:rsidRDefault="00276437" w:rsidP="00182C01">
            <w:pPr>
              <w:rPr>
                <w:rFonts w:cs="Arial"/>
                <w:sz w:val="18"/>
                <w:szCs w:val="18"/>
              </w:rPr>
            </w:pPr>
            <w:r>
              <w:rPr>
                <w:rFonts w:cs="Arial"/>
                <w:sz w:val="18"/>
                <w:szCs w:val="18"/>
              </w:rPr>
              <w:t>Fortnightly</w:t>
            </w:r>
            <w:r w:rsidRPr="00EC236F">
              <w:rPr>
                <w:rFonts w:cs="Arial"/>
                <w:sz w:val="18"/>
                <w:szCs w:val="18"/>
              </w:rPr>
              <w:t xml:space="preserve"> </w:t>
            </w:r>
            <w:r>
              <w:rPr>
                <w:rFonts w:cs="Arial"/>
                <w:sz w:val="18"/>
                <w:szCs w:val="18"/>
              </w:rPr>
              <w:t>meeting which are recorded</w:t>
            </w:r>
          </w:p>
        </w:tc>
      </w:tr>
      <w:tr w:rsidR="00276437" w:rsidRPr="00C13583" w14:paraId="3BF9E50C" w14:textId="77777777" w:rsidTr="00182C01">
        <w:trPr>
          <w:trHeight w:val="497"/>
        </w:trPr>
        <w:tc>
          <w:tcPr>
            <w:tcW w:w="2235" w:type="dxa"/>
            <w:tcMar>
              <w:top w:w="57" w:type="dxa"/>
              <w:bottom w:w="57" w:type="dxa"/>
            </w:tcMar>
          </w:tcPr>
          <w:p w14:paraId="57B5B2B1" w14:textId="77777777" w:rsidR="00276437" w:rsidRPr="001307FB" w:rsidRDefault="00276437" w:rsidP="00182C01">
            <w:pPr>
              <w:rPr>
                <w:rFonts w:cs="Arial"/>
                <w:sz w:val="18"/>
                <w:szCs w:val="18"/>
              </w:rPr>
            </w:pPr>
            <w:r w:rsidRPr="00440E89">
              <w:rPr>
                <w:rFonts w:cs="Arial"/>
                <w:sz w:val="18"/>
                <w:szCs w:val="18"/>
              </w:rPr>
              <w:t>To improve the attendance of disadvantaged pupils in line with the school target of 96%</w:t>
            </w:r>
          </w:p>
        </w:tc>
        <w:tc>
          <w:tcPr>
            <w:tcW w:w="2268" w:type="dxa"/>
            <w:tcMar>
              <w:top w:w="57" w:type="dxa"/>
              <w:bottom w:w="57" w:type="dxa"/>
            </w:tcMar>
          </w:tcPr>
          <w:p w14:paraId="709514C7" w14:textId="77777777" w:rsidR="00276437" w:rsidRPr="00EC236F" w:rsidRDefault="00276437" w:rsidP="00182C01">
            <w:pPr>
              <w:rPr>
                <w:rFonts w:cs="Arial"/>
                <w:sz w:val="18"/>
                <w:szCs w:val="18"/>
              </w:rPr>
            </w:pPr>
            <w:r w:rsidRPr="00410D91">
              <w:rPr>
                <w:rFonts w:cs="Arial"/>
                <w:b/>
                <w:sz w:val="18"/>
                <w:szCs w:val="18"/>
              </w:rPr>
              <w:t>Education Welfare Service</w:t>
            </w:r>
            <w:r>
              <w:rPr>
                <w:rFonts w:cs="Arial"/>
                <w:b/>
                <w:sz w:val="18"/>
                <w:szCs w:val="18"/>
              </w:rPr>
              <w:t xml:space="preserve"> </w:t>
            </w:r>
            <w:r>
              <w:rPr>
                <w:rFonts w:cs="Arial"/>
                <w:sz w:val="18"/>
                <w:szCs w:val="18"/>
              </w:rPr>
              <w:t>supports in- house attendance clinics and meetings with families.</w:t>
            </w:r>
          </w:p>
        </w:tc>
        <w:tc>
          <w:tcPr>
            <w:tcW w:w="3543" w:type="dxa"/>
            <w:tcMar>
              <w:top w:w="57" w:type="dxa"/>
              <w:bottom w:w="57" w:type="dxa"/>
            </w:tcMar>
          </w:tcPr>
          <w:p w14:paraId="224B0663" w14:textId="77777777" w:rsidR="00276437" w:rsidRPr="001307FB" w:rsidRDefault="00276437" w:rsidP="00182C01">
            <w:pPr>
              <w:rPr>
                <w:rFonts w:cs="Arial"/>
                <w:sz w:val="18"/>
                <w:szCs w:val="18"/>
              </w:rPr>
            </w:pPr>
            <w:r>
              <w:rPr>
                <w:rFonts w:cs="Arial"/>
                <w:sz w:val="18"/>
                <w:szCs w:val="18"/>
              </w:rPr>
              <w:t>The attendance of disadvantaged pupils is well-below the attendance of their non-disadvantaged peers so this remains a key area of focus for Penair.</w:t>
            </w:r>
          </w:p>
        </w:tc>
        <w:tc>
          <w:tcPr>
            <w:tcW w:w="3119" w:type="dxa"/>
            <w:tcMar>
              <w:top w:w="57" w:type="dxa"/>
              <w:bottom w:w="57" w:type="dxa"/>
            </w:tcMar>
          </w:tcPr>
          <w:p w14:paraId="3340D39D" w14:textId="77777777" w:rsidR="00276437" w:rsidRPr="00C13583" w:rsidRDefault="00276437" w:rsidP="00182C01">
            <w:pPr>
              <w:rPr>
                <w:rFonts w:cs="Arial"/>
                <w:sz w:val="18"/>
                <w:szCs w:val="18"/>
              </w:rPr>
            </w:pPr>
            <w:r>
              <w:rPr>
                <w:rFonts w:cs="Arial"/>
                <w:sz w:val="18"/>
                <w:szCs w:val="18"/>
              </w:rPr>
              <w:t>The management of Education Welfare officer hours will be targeted to work with individuals and families.  This is a ‘second tier’ approach after intervention from the SWOs.</w:t>
            </w:r>
          </w:p>
        </w:tc>
        <w:tc>
          <w:tcPr>
            <w:tcW w:w="1559" w:type="dxa"/>
          </w:tcPr>
          <w:p w14:paraId="59030B18" w14:textId="77777777" w:rsidR="00276437" w:rsidRPr="00C13583" w:rsidRDefault="00276437" w:rsidP="00182C01">
            <w:pPr>
              <w:rPr>
                <w:rFonts w:cs="Arial"/>
                <w:sz w:val="18"/>
                <w:szCs w:val="18"/>
              </w:rPr>
            </w:pPr>
            <w:r>
              <w:rPr>
                <w:rFonts w:cs="Arial"/>
                <w:sz w:val="18"/>
                <w:szCs w:val="18"/>
              </w:rPr>
              <w:t>RAS</w:t>
            </w:r>
          </w:p>
        </w:tc>
        <w:tc>
          <w:tcPr>
            <w:tcW w:w="2835" w:type="dxa"/>
          </w:tcPr>
          <w:p w14:paraId="64CD887C" w14:textId="77777777" w:rsidR="00276437" w:rsidRPr="00C13583" w:rsidRDefault="00276437" w:rsidP="00182C01">
            <w:pPr>
              <w:rPr>
                <w:rFonts w:cs="Arial"/>
              </w:rPr>
            </w:pPr>
            <w:r>
              <w:rPr>
                <w:rFonts w:cs="Arial"/>
                <w:sz w:val="18"/>
                <w:szCs w:val="18"/>
              </w:rPr>
              <w:t>Fortnightly</w:t>
            </w:r>
            <w:r w:rsidRPr="00EC236F">
              <w:rPr>
                <w:rFonts w:cs="Arial"/>
                <w:sz w:val="18"/>
                <w:szCs w:val="18"/>
              </w:rPr>
              <w:t xml:space="preserve"> analysis of attendance data</w:t>
            </w:r>
          </w:p>
        </w:tc>
      </w:tr>
      <w:tr w:rsidR="00276437" w:rsidRPr="00C13583" w14:paraId="2F265F8D" w14:textId="77777777" w:rsidTr="00182C01">
        <w:trPr>
          <w:trHeight w:val="497"/>
        </w:trPr>
        <w:tc>
          <w:tcPr>
            <w:tcW w:w="2235" w:type="dxa"/>
            <w:tcMar>
              <w:top w:w="57" w:type="dxa"/>
              <w:bottom w:w="57" w:type="dxa"/>
            </w:tcMar>
          </w:tcPr>
          <w:p w14:paraId="7CD4DBB1" w14:textId="77777777" w:rsidR="00276437" w:rsidRPr="00C13583" w:rsidRDefault="00276437" w:rsidP="00182C01">
            <w:pPr>
              <w:rPr>
                <w:rFonts w:cs="Arial"/>
                <w:sz w:val="18"/>
                <w:szCs w:val="18"/>
              </w:rPr>
            </w:pPr>
            <w:r>
              <w:rPr>
                <w:rFonts w:cs="Arial"/>
                <w:sz w:val="18"/>
                <w:szCs w:val="18"/>
              </w:rPr>
              <w:t>To improve the attendance of disadvantaged pupils in line with the school target of 96%</w:t>
            </w:r>
          </w:p>
        </w:tc>
        <w:tc>
          <w:tcPr>
            <w:tcW w:w="2268" w:type="dxa"/>
            <w:tcMar>
              <w:top w:w="57" w:type="dxa"/>
              <w:bottom w:w="57" w:type="dxa"/>
            </w:tcMar>
          </w:tcPr>
          <w:p w14:paraId="0CFD0971" w14:textId="77777777" w:rsidR="00276437" w:rsidRDefault="00276437" w:rsidP="00182C01">
            <w:pPr>
              <w:rPr>
                <w:rFonts w:cs="Arial"/>
                <w:color w:val="0000CC"/>
                <w:sz w:val="18"/>
                <w:szCs w:val="18"/>
              </w:rPr>
            </w:pPr>
            <w:r w:rsidRPr="00745CFF">
              <w:rPr>
                <w:rFonts w:cs="Arial"/>
                <w:b/>
                <w:color w:val="0000CC"/>
                <w:sz w:val="18"/>
                <w:szCs w:val="18"/>
              </w:rPr>
              <w:t xml:space="preserve">Big Breakfast </w:t>
            </w:r>
            <w:r w:rsidRPr="00745CFF">
              <w:rPr>
                <w:rFonts w:cs="Arial"/>
                <w:color w:val="0000CC"/>
                <w:sz w:val="18"/>
                <w:szCs w:val="18"/>
              </w:rPr>
              <w:t>provides a free breakfast for any student who requires it on a daily basis.</w:t>
            </w:r>
          </w:p>
          <w:p w14:paraId="625FFC81" w14:textId="77777777" w:rsidR="00276437" w:rsidRDefault="00276437" w:rsidP="00182C01">
            <w:pPr>
              <w:rPr>
                <w:rFonts w:cs="Arial"/>
                <w:color w:val="0000CC"/>
                <w:sz w:val="18"/>
                <w:szCs w:val="18"/>
              </w:rPr>
            </w:pPr>
          </w:p>
          <w:p w14:paraId="1766D382" w14:textId="77777777" w:rsidR="00276437" w:rsidRPr="00745CFF" w:rsidRDefault="00276437" w:rsidP="00182C01">
            <w:pPr>
              <w:rPr>
                <w:rFonts w:cs="Arial"/>
                <w:color w:val="0000CC"/>
                <w:sz w:val="18"/>
                <w:szCs w:val="18"/>
              </w:rPr>
            </w:pPr>
            <w:r w:rsidRPr="00745CFF">
              <w:rPr>
                <w:rFonts w:cs="Arial"/>
                <w:color w:val="FF0000"/>
                <w:sz w:val="18"/>
                <w:szCs w:val="18"/>
              </w:rPr>
              <w:t>Please see the extra note below detailing how Covid-19 as an impact on this provision</w:t>
            </w:r>
          </w:p>
        </w:tc>
        <w:tc>
          <w:tcPr>
            <w:tcW w:w="3543" w:type="dxa"/>
            <w:tcMar>
              <w:top w:w="57" w:type="dxa"/>
              <w:bottom w:w="57" w:type="dxa"/>
            </w:tcMar>
          </w:tcPr>
          <w:p w14:paraId="5ECCD241" w14:textId="77777777" w:rsidR="00276437" w:rsidRPr="00745CFF" w:rsidRDefault="00276437" w:rsidP="00182C01">
            <w:pPr>
              <w:rPr>
                <w:rFonts w:cs="Arial"/>
                <w:color w:val="0000CC"/>
                <w:sz w:val="18"/>
                <w:szCs w:val="18"/>
              </w:rPr>
            </w:pPr>
            <w:r w:rsidRPr="00745CFF">
              <w:rPr>
                <w:rFonts w:cs="Arial"/>
                <w:color w:val="0000CC"/>
                <w:sz w:val="18"/>
                <w:szCs w:val="18"/>
              </w:rPr>
              <w:t>Breakfast is deemed to be the most important meal of the day and we want to ensure every child is ready to learn in a positive frame of mind.  The Big Breakfast is largely managed by the pupils and it creates a calm and welcoming atmosphere for students to arrive in school on time and prepare for the day ahead.</w:t>
            </w:r>
          </w:p>
        </w:tc>
        <w:tc>
          <w:tcPr>
            <w:tcW w:w="3119" w:type="dxa"/>
            <w:tcMar>
              <w:top w:w="57" w:type="dxa"/>
              <w:bottom w:w="57" w:type="dxa"/>
            </w:tcMar>
          </w:tcPr>
          <w:p w14:paraId="72AAF202" w14:textId="77777777" w:rsidR="00276437" w:rsidRPr="00745CFF" w:rsidRDefault="00276437" w:rsidP="00182C01">
            <w:pPr>
              <w:rPr>
                <w:rFonts w:cs="Arial"/>
                <w:color w:val="0000CC"/>
                <w:sz w:val="18"/>
                <w:szCs w:val="18"/>
              </w:rPr>
            </w:pPr>
            <w:r w:rsidRPr="00745CFF">
              <w:rPr>
                <w:rFonts w:cs="Arial"/>
                <w:color w:val="0000CC"/>
                <w:sz w:val="18"/>
                <w:szCs w:val="18"/>
              </w:rPr>
              <w:t>Staff on duty oversee the dining hall and the food is often served by the Students.  We listen to the requests of the students and provide plenty of options for them.</w:t>
            </w:r>
          </w:p>
        </w:tc>
        <w:tc>
          <w:tcPr>
            <w:tcW w:w="1559" w:type="dxa"/>
          </w:tcPr>
          <w:p w14:paraId="2313343C" w14:textId="77777777" w:rsidR="00276437" w:rsidRPr="00745CFF" w:rsidRDefault="00276437" w:rsidP="00182C01">
            <w:pPr>
              <w:rPr>
                <w:rFonts w:cs="Arial"/>
                <w:color w:val="0000CC"/>
                <w:sz w:val="18"/>
                <w:szCs w:val="18"/>
              </w:rPr>
            </w:pPr>
            <w:r w:rsidRPr="00745CFF">
              <w:rPr>
                <w:rFonts w:cs="Arial"/>
                <w:color w:val="0000CC"/>
                <w:sz w:val="18"/>
                <w:szCs w:val="18"/>
              </w:rPr>
              <w:t xml:space="preserve">NIH </w:t>
            </w:r>
          </w:p>
        </w:tc>
        <w:tc>
          <w:tcPr>
            <w:tcW w:w="2835" w:type="dxa"/>
          </w:tcPr>
          <w:p w14:paraId="32C79EDD" w14:textId="77777777" w:rsidR="00276437" w:rsidRPr="00745CFF" w:rsidRDefault="00276437" w:rsidP="00182C01">
            <w:pPr>
              <w:rPr>
                <w:rFonts w:cs="Arial"/>
                <w:color w:val="0000CC"/>
                <w:sz w:val="18"/>
                <w:szCs w:val="18"/>
              </w:rPr>
            </w:pPr>
            <w:r w:rsidRPr="00745CFF">
              <w:rPr>
                <w:rFonts w:cs="Arial"/>
                <w:color w:val="0000CC"/>
                <w:sz w:val="18"/>
                <w:szCs w:val="18"/>
              </w:rPr>
              <w:t>Student voice will be undertaken in the summer term</w:t>
            </w:r>
          </w:p>
        </w:tc>
      </w:tr>
      <w:tr w:rsidR="00276437" w:rsidRPr="00C13583" w14:paraId="378BEFEC" w14:textId="77777777" w:rsidTr="00182C01">
        <w:tc>
          <w:tcPr>
            <w:tcW w:w="15559" w:type="dxa"/>
            <w:gridSpan w:val="6"/>
            <w:shd w:val="clear" w:color="auto" w:fill="D9D9D9" w:themeFill="background1" w:themeFillShade="D9"/>
            <w:tcMar>
              <w:top w:w="57" w:type="dxa"/>
              <w:bottom w:w="57" w:type="dxa"/>
            </w:tcMar>
          </w:tcPr>
          <w:p w14:paraId="6E2C60D6" w14:textId="77777777" w:rsidR="00276437" w:rsidRPr="00C13583" w:rsidRDefault="00276437" w:rsidP="00182C01">
            <w:pPr>
              <w:rPr>
                <w:rFonts w:cs="Arial"/>
                <w:b/>
              </w:rPr>
            </w:pPr>
          </w:p>
        </w:tc>
      </w:tr>
    </w:tbl>
    <w:p w14:paraId="0E800615" w14:textId="77777777" w:rsidR="00276437" w:rsidRDefault="00276437" w:rsidP="00276437">
      <w:pPr>
        <w:spacing w:after="0"/>
        <w:rPr>
          <w:rFonts w:cs="Arial"/>
        </w:rPr>
      </w:pPr>
    </w:p>
    <w:p w14:paraId="094A75E5" w14:textId="0899939C" w:rsidR="00276437" w:rsidRDefault="00276437" w:rsidP="00276437">
      <w:pPr>
        <w:spacing w:after="0"/>
        <w:rPr>
          <w:rFonts w:cs="Arial"/>
        </w:rPr>
      </w:pPr>
    </w:p>
    <w:p w14:paraId="06C06ABE" w14:textId="77777777" w:rsidR="00276437" w:rsidRPr="00C13583" w:rsidRDefault="00276437" w:rsidP="00276437">
      <w:pPr>
        <w:spacing w:after="0"/>
        <w:rPr>
          <w:rFonts w:cs="Arial"/>
        </w:rPr>
      </w:pPr>
    </w:p>
    <w:tbl>
      <w:tblPr>
        <w:tblStyle w:val="TableGrid"/>
        <w:tblW w:w="15559" w:type="dxa"/>
        <w:tblLayout w:type="fixed"/>
        <w:tblLook w:val="04A0" w:firstRow="1" w:lastRow="0" w:firstColumn="1" w:lastColumn="0" w:noHBand="0" w:noVBand="1"/>
      </w:tblPr>
      <w:tblGrid>
        <w:gridCol w:w="15559"/>
      </w:tblGrid>
      <w:tr w:rsidR="00276437" w:rsidRPr="00C13583" w14:paraId="7C367C4D" w14:textId="77777777" w:rsidTr="00182C01">
        <w:tc>
          <w:tcPr>
            <w:tcW w:w="15559" w:type="dxa"/>
            <w:shd w:val="clear" w:color="auto" w:fill="B4C6E7" w:themeFill="accent1" w:themeFillTint="66"/>
            <w:tcMar>
              <w:top w:w="57" w:type="dxa"/>
              <w:bottom w:w="57" w:type="dxa"/>
            </w:tcMar>
          </w:tcPr>
          <w:p w14:paraId="2A578FDB" w14:textId="77777777" w:rsidR="00276437" w:rsidRPr="00410D91" w:rsidRDefault="00276437" w:rsidP="00182C01">
            <w:pPr>
              <w:rPr>
                <w:rFonts w:cs="Arial"/>
                <w:b/>
                <w:sz w:val="28"/>
                <w:szCs w:val="28"/>
              </w:rPr>
            </w:pPr>
            <w:r w:rsidRPr="00410D91">
              <w:rPr>
                <w:rFonts w:cs="Arial"/>
                <w:b/>
                <w:sz w:val="28"/>
                <w:szCs w:val="28"/>
              </w:rPr>
              <w:t>Summary details</w:t>
            </w:r>
          </w:p>
        </w:tc>
      </w:tr>
      <w:tr w:rsidR="00276437" w:rsidRPr="00C13583" w14:paraId="4A28C9DC" w14:textId="77777777" w:rsidTr="00182C01">
        <w:tc>
          <w:tcPr>
            <w:tcW w:w="15559" w:type="dxa"/>
            <w:shd w:val="clear" w:color="auto" w:fill="auto"/>
            <w:tcMar>
              <w:top w:w="57" w:type="dxa"/>
              <w:bottom w:w="57" w:type="dxa"/>
            </w:tcMar>
          </w:tcPr>
          <w:p w14:paraId="514B9B92" w14:textId="77777777" w:rsidR="00276437" w:rsidRPr="00C13583" w:rsidRDefault="00276437" w:rsidP="00182C01">
            <w:pPr>
              <w:pStyle w:val="NormalWeb"/>
              <w:shd w:val="clear" w:color="auto" w:fill="FFFFFF"/>
              <w:spacing w:before="0" w:beforeAutospacing="0" w:after="150" w:afterAutospacing="0" w:line="348" w:lineRule="atLeast"/>
              <w:rPr>
                <w:rFonts w:ascii="Arial" w:hAnsi="Arial" w:cs="Arial"/>
                <w:sz w:val="22"/>
                <w:szCs w:val="22"/>
              </w:rPr>
            </w:pPr>
            <w:r w:rsidRPr="00C13583">
              <w:rPr>
                <w:rStyle w:val="Strong"/>
                <w:rFonts w:ascii="Arial" w:hAnsi="Arial" w:cs="Arial"/>
                <w:sz w:val="22"/>
                <w:szCs w:val="22"/>
                <w:u w:val="single"/>
              </w:rPr>
              <w:t>Penair School’s</w:t>
            </w:r>
            <w:r w:rsidRPr="00C13583">
              <w:rPr>
                <w:rFonts w:ascii="Arial" w:hAnsi="Arial" w:cs="Arial"/>
                <w:sz w:val="22"/>
                <w:szCs w:val="22"/>
              </w:rPr>
              <w:t> </w:t>
            </w:r>
            <w:r w:rsidRPr="00C13583">
              <w:rPr>
                <w:rStyle w:val="Strong"/>
                <w:rFonts w:ascii="Arial" w:hAnsi="Arial" w:cs="Arial"/>
                <w:sz w:val="22"/>
                <w:szCs w:val="22"/>
                <w:u w:val="single"/>
              </w:rPr>
              <w:t>Pupil Premium Strategy</w:t>
            </w:r>
          </w:p>
          <w:p w14:paraId="5C9C04C8" w14:textId="77777777" w:rsidR="00276437" w:rsidRPr="00C13583" w:rsidRDefault="00276437" w:rsidP="00182C01">
            <w:pPr>
              <w:shd w:val="clear" w:color="auto" w:fill="FFFFFF"/>
              <w:spacing w:after="150" w:line="348" w:lineRule="atLeast"/>
              <w:rPr>
                <w:rFonts w:cs="Arial"/>
                <w:sz w:val="22"/>
                <w:szCs w:val="22"/>
              </w:rPr>
            </w:pPr>
            <w:r w:rsidRPr="00C13583">
              <w:rPr>
                <w:rFonts w:cs="Arial"/>
                <w:sz w:val="22"/>
                <w:szCs w:val="22"/>
              </w:rPr>
              <w:t xml:space="preserve">Pupil progress is the responsibility of all members of staff. We understand that disadvantaged pupils at Penair are not one homogenous group and we aim to treat them all as individuals. </w:t>
            </w:r>
          </w:p>
          <w:p w14:paraId="68705734" w14:textId="77777777" w:rsidR="00276437" w:rsidRDefault="00276437" w:rsidP="00182C01">
            <w:pPr>
              <w:pStyle w:val="NormalWeb"/>
              <w:shd w:val="clear" w:color="auto" w:fill="FFFFFF"/>
              <w:spacing w:before="0" w:beforeAutospacing="0" w:after="150" w:afterAutospacing="0" w:line="348" w:lineRule="atLeast"/>
              <w:rPr>
                <w:rFonts w:ascii="Arial" w:hAnsi="Arial" w:cs="Arial"/>
                <w:sz w:val="22"/>
                <w:szCs w:val="22"/>
              </w:rPr>
            </w:pPr>
            <w:r w:rsidRPr="00C13583">
              <w:rPr>
                <w:rFonts w:ascii="Arial" w:hAnsi="Arial" w:cs="Arial"/>
                <w:sz w:val="22"/>
                <w:szCs w:val="22"/>
              </w:rPr>
              <w:t xml:space="preserve">In this academic </w:t>
            </w:r>
            <w:r>
              <w:rPr>
                <w:rFonts w:ascii="Arial" w:hAnsi="Arial" w:cs="Arial"/>
                <w:sz w:val="22"/>
                <w:szCs w:val="22"/>
              </w:rPr>
              <w:t>year (2020 / 2021</w:t>
            </w:r>
            <w:r w:rsidRPr="00C13583">
              <w:rPr>
                <w:rFonts w:ascii="Arial" w:hAnsi="Arial" w:cs="Arial"/>
                <w:sz w:val="22"/>
                <w:szCs w:val="22"/>
              </w:rPr>
              <w:t>) there remains a whole school Teaching staff Performance Management target</w:t>
            </w:r>
            <w:r>
              <w:rPr>
                <w:rFonts w:ascii="Arial" w:hAnsi="Arial" w:cs="Arial"/>
                <w:sz w:val="22"/>
                <w:szCs w:val="22"/>
              </w:rPr>
              <w:t xml:space="preserve"> to support disadvantaged learners.</w:t>
            </w:r>
            <w:r w:rsidRPr="00C13583">
              <w:rPr>
                <w:rFonts w:ascii="Arial" w:hAnsi="Arial" w:cs="Arial"/>
                <w:sz w:val="22"/>
                <w:szCs w:val="22"/>
              </w:rPr>
              <w:t> </w:t>
            </w:r>
            <w:r>
              <w:rPr>
                <w:rFonts w:ascii="Arial" w:hAnsi="Arial" w:cs="Arial"/>
                <w:sz w:val="22"/>
                <w:szCs w:val="22"/>
              </w:rPr>
              <w:t xml:space="preserve">Target 2 for all Teaching staff states: </w:t>
            </w:r>
            <w:r w:rsidRPr="004A7E71">
              <w:rPr>
                <w:rFonts w:ascii="Arial" w:hAnsi="Arial" w:cs="Arial"/>
                <w:sz w:val="22"/>
                <w:szCs w:val="22"/>
              </w:rPr>
              <w:t>"Work towards developing an aspect of your pedagogical practice that leads to sustained and embedded improvements in quality first teaching for all learners.“</w:t>
            </w:r>
            <w:r>
              <w:rPr>
                <w:rFonts w:ascii="Arial" w:hAnsi="Arial" w:cs="Arial"/>
                <w:sz w:val="22"/>
                <w:szCs w:val="22"/>
              </w:rPr>
              <w:t xml:space="preserve"> The Staff CPD programme takes an Action research based approach and looks to extend pedagogical and meta-cognition practices.</w:t>
            </w:r>
          </w:p>
          <w:p w14:paraId="38CE4AF8" w14:textId="77777777" w:rsidR="00276437" w:rsidRPr="00C13583" w:rsidRDefault="00276437" w:rsidP="00182C01">
            <w:pPr>
              <w:pStyle w:val="NormalWeb"/>
              <w:shd w:val="clear" w:color="auto" w:fill="FFFFFF"/>
              <w:spacing w:before="0" w:beforeAutospacing="0" w:after="150" w:afterAutospacing="0" w:line="348" w:lineRule="atLeast"/>
              <w:rPr>
                <w:rFonts w:ascii="Arial" w:hAnsi="Arial" w:cs="Arial"/>
                <w:sz w:val="22"/>
                <w:szCs w:val="22"/>
              </w:rPr>
            </w:pPr>
            <w:r>
              <w:rPr>
                <w:rFonts w:ascii="Arial" w:hAnsi="Arial" w:cs="Arial"/>
                <w:sz w:val="22"/>
                <w:szCs w:val="22"/>
              </w:rPr>
              <w:lastRenderedPageBreak/>
              <w:t>Over the last 6</w:t>
            </w:r>
            <w:r w:rsidRPr="00C13583">
              <w:rPr>
                <w:rFonts w:ascii="Arial" w:hAnsi="Arial" w:cs="Arial"/>
                <w:sz w:val="22"/>
                <w:szCs w:val="22"/>
              </w:rPr>
              <w:t xml:space="preserve"> years the profile of Pupil Premium has risen within the school as we have promoted the importance of ‘Quality first teaching’  It is now an expectation that every teacher uses ‘Classcharts’ for all of their classes. This enables teachers to have instant access to annotated seating plans with student’s details clearly identified. </w:t>
            </w:r>
            <w:r w:rsidRPr="005C3160">
              <w:rPr>
                <w:rFonts w:ascii="Arial" w:hAnsi="Arial" w:cs="Arial"/>
                <w:sz w:val="22"/>
                <w:szCs w:val="22"/>
              </w:rPr>
              <w:t>All teaching staff also have GRAPle (Group Raising Achievement Plan</w:t>
            </w:r>
            <w:r>
              <w:rPr>
                <w:rFonts w:ascii="Arial" w:hAnsi="Arial" w:cs="Arial"/>
                <w:sz w:val="22"/>
                <w:szCs w:val="22"/>
              </w:rPr>
              <w:t>s for Learning</w:t>
            </w:r>
            <w:r w:rsidRPr="005C3160">
              <w:rPr>
                <w:rFonts w:ascii="Arial" w:hAnsi="Arial" w:cs="Arial"/>
                <w:sz w:val="22"/>
                <w:szCs w:val="22"/>
              </w:rPr>
              <w:t>) targets for under-achieving individuals in each class they teach.</w:t>
            </w:r>
            <w:r>
              <w:rPr>
                <w:rFonts w:ascii="Arial" w:hAnsi="Arial" w:cs="Arial"/>
                <w:sz w:val="22"/>
                <w:szCs w:val="22"/>
              </w:rPr>
              <w:t xml:space="preserve">  These targets are recorded on SIMs and displayed in Class charts.</w:t>
            </w:r>
          </w:p>
          <w:p w14:paraId="5D1EE735" w14:textId="77777777" w:rsidR="00276437" w:rsidRPr="00C13583" w:rsidRDefault="00276437" w:rsidP="00182C01">
            <w:pPr>
              <w:pStyle w:val="NormalWeb"/>
              <w:shd w:val="clear" w:color="auto" w:fill="FFFFFF"/>
              <w:spacing w:before="0" w:beforeAutospacing="0" w:after="150" w:afterAutospacing="0" w:line="348" w:lineRule="atLeast"/>
              <w:rPr>
                <w:rFonts w:ascii="Arial" w:hAnsi="Arial" w:cs="Arial"/>
                <w:sz w:val="22"/>
                <w:szCs w:val="22"/>
              </w:rPr>
            </w:pPr>
            <w:r w:rsidRPr="00C13583">
              <w:rPr>
                <w:rFonts w:ascii="Arial" w:hAnsi="Arial" w:cs="Arial"/>
                <w:sz w:val="22"/>
                <w:szCs w:val="22"/>
              </w:rPr>
              <w:t>Marking and Feedback should be</w:t>
            </w:r>
            <w:r>
              <w:rPr>
                <w:rFonts w:ascii="Arial" w:hAnsi="Arial" w:cs="Arial"/>
                <w:sz w:val="22"/>
                <w:szCs w:val="22"/>
              </w:rPr>
              <w:t xml:space="preserve"> purposeful and each faculty determines their own marking policy</w:t>
            </w:r>
            <w:r w:rsidRPr="00C13583">
              <w:rPr>
                <w:rFonts w:ascii="Arial" w:hAnsi="Arial" w:cs="Arial"/>
                <w:sz w:val="22"/>
                <w:szCs w:val="22"/>
              </w:rPr>
              <w:t xml:space="preserve">. All pupils should engage with their teachers’ marking and evidence of pupil response to feedback should be purposeful and able to demonstrate progress.  </w:t>
            </w:r>
          </w:p>
          <w:p w14:paraId="0598B14D" w14:textId="77777777" w:rsidR="00276437" w:rsidRPr="00C13583" w:rsidRDefault="00276437" w:rsidP="00182C01">
            <w:pPr>
              <w:pStyle w:val="NormalWeb"/>
              <w:shd w:val="clear" w:color="auto" w:fill="FFFFFF"/>
              <w:spacing w:before="0" w:beforeAutospacing="0" w:after="150" w:afterAutospacing="0" w:line="348" w:lineRule="atLeast"/>
              <w:rPr>
                <w:rFonts w:ascii="Arial" w:hAnsi="Arial" w:cs="Arial"/>
                <w:sz w:val="22"/>
                <w:szCs w:val="22"/>
              </w:rPr>
            </w:pPr>
            <w:r w:rsidRPr="00C13583">
              <w:rPr>
                <w:rFonts w:ascii="Arial" w:hAnsi="Arial" w:cs="Arial"/>
                <w:sz w:val="22"/>
                <w:szCs w:val="22"/>
              </w:rPr>
              <w:t>Staff are encouraged to support all disadvantaged pupils throughout the school, by identifying barriers to learning and working with their students to overcome them.  Staff are able to apply for equipment and materials for individuals</w:t>
            </w:r>
            <w:r>
              <w:rPr>
                <w:rFonts w:ascii="Arial" w:hAnsi="Arial" w:cs="Arial"/>
                <w:sz w:val="22"/>
                <w:szCs w:val="22"/>
              </w:rPr>
              <w:t xml:space="preserve"> in order</w:t>
            </w:r>
            <w:r w:rsidRPr="00C13583">
              <w:rPr>
                <w:rFonts w:ascii="Arial" w:hAnsi="Arial" w:cs="Arial"/>
                <w:sz w:val="22"/>
                <w:szCs w:val="22"/>
              </w:rPr>
              <w:t xml:space="preserve"> to support the pupils’ learning.  </w:t>
            </w:r>
          </w:p>
          <w:p w14:paraId="4DD690AB" w14:textId="77777777" w:rsidR="00276437" w:rsidRPr="00C13583" w:rsidRDefault="00276437" w:rsidP="00182C01">
            <w:pPr>
              <w:pStyle w:val="NormalWeb"/>
              <w:shd w:val="clear" w:color="auto" w:fill="FFFFFF"/>
              <w:spacing w:before="0" w:beforeAutospacing="0" w:after="150" w:afterAutospacing="0" w:line="348" w:lineRule="atLeast"/>
              <w:rPr>
                <w:rFonts w:ascii="Arial" w:hAnsi="Arial" w:cs="Arial"/>
                <w:sz w:val="22"/>
                <w:szCs w:val="22"/>
              </w:rPr>
            </w:pPr>
            <w:r w:rsidRPr="00C13583">
              <w:rPr>
                <w:rFonts w:ascii="Arial" w:hAnsi="Arial" w:cs="Arial"/>
                <w:sz w:val="22"/>
                <w:szCs w:val="22"/>
              </w:rPr>
              <w:t xml:space="preserve">The Assistant Headteacher responsible for Pupil Premium funding </w:t>
            </w:r>
            <w:r>
              <w:rPr>
                <w:rFonts w:ascii="Arial" w:hAnsi="Arial" w:cs="Arial"/>
                <w:sz w:val="22"/>
                <w:szCs w:val="22"/>
              </w:rPr>
              <w:t>and the Deputy Headteacher responsible for Raising standards are</w:t>
            </w:r>
            <w:r w:rsidRPr="00C13583">
              <w:rPr>
                <w:rFonts w:ascii="Arial" w:hAnsi="Arial" w:cs="Arial"/>
                <w:sz w:val="22"/>
                <w:szCs w:val="22"/>
              </w:rPr>
              <w:t xml:space="preserve"> regula</w:t>
            </w:r>
            <w:r>
              <w:rPr>
                <w:rFonts w:ascii="Arial" w:hAnsi="Arial" w:cs="Arial"/>
                <w:sz w:val="22"/>
                <w:szCs w:val="22"/>
              </w:rPr>
              <w:t>rly held to account by the Head</w:t>
            </w:r>
            <w:r w:rsidRPr="00C13583">
              <w:rPr>
                <w:rFonts w:ascii="Arial" w:hAnsi="Arial" w:cs="Arial"/>
                <w:sz w:val="22"/>
                <w:szCs w:val="22"/>
              </w:rPr>
              <w:t>teacher, PP Governors a</w:t>
            </w:r>
            <w:r>
              <w:rPr>
                <w:rFonts w:ascii="Arial" w:hAnsi="Arial" w:cs="Arial"/>
                <w:sz w:val="22"/>
                <w:szCs w:val="22"/>
              </w:rPr>
              <w:t>nd the Raising A</w:t>
            </w:r>
            <w:r w:rsidRPr="00C13583">
              <w:rPr>
                <w:rFonts w:ascii="Arial" w:hAnsi="Arial" w:cs="Arial"/>
                <w:sz w:val="22"/>
                <w:szCs w:val="22"/>
              </w:rPr>
              <w:t>chievement committee.  Funding from the Pupil Premium is also allocated to support Social and educational inclusion.  Our experience shows the need for some disadvantaged pupils to be supported and taught at other education providers.</w:t>
            </w:r>
          </w:p>
          <w:p w14:paraId="3B78C4B7" w14:textId="77777777" w:rsidR="00276437" w:rsidRPr="00C13583" w:rsidRDefault="00276437" w:rsidP="00182C01">
            <w:pPr>
              <w:pStyle w:val="NormalWeb"/>
              <w:shd w:val="clear" w:color="auto" w:fill="FFFFFF"/>
              <w:spacing w:before="0" w:beforeAutospacing="0" w:after="150" w:afterAutospacing="0" w:line="348" w:lineRule="atLeast"/>
              <w:rPr>
                <w:rFonts w:ascii="Arial" w:hAnsi="Arial" w:cs="Arial"/>
                <w:sz w:val="22"/>
                <w:szCs w:val="22"/>
              </w:rPr>
            </w:pPr>
            <w:r w:rsidRPr="00C13583">
              <w:rPr>
                <w:rFonts w:ascii="Arial" w:hAnsi="Arial" w:cs="Arial"/>
                <w:sz w:val="22"/>
                <w:szCs w:val="22"/>
              </w:rPr>
              <w:t>Individual pupil data monitoring happens every fortnight fo</w:t>
            </w:r>
            <w:r>
              <w:rPr>
                <w:rFonts w:ascii="Arial" w:hAnsi="Arial" w:cs="Arial"/>
                <w:sz w:val="22"/>
                <w:szCs w:val="22"/>
              </w:rPr>
              <w:t>r attendance and regularly</w:t>
            </w:r>
            <w:r w:rsidRPr="00C13583">
              <w:rPr>
                <w:rFonts w:ascii="Arial" w:hAnsi="Arial" w:cs="Arial"/>
                <w:sz w:val="22"/>
                <w:szCs w:val="22"/>
              </w:rPr>
              <w:t xml:space="preserve"> for progress. Behaviour and attendance is monitored by the Pastoral Leads and Student Welfare Officers for each Key stage.  Academic progress Leaders for Key stage 3 and 4 monitor pupil progress. </w:t>
            </w:r>
          </w:p>
          <w:p w14:paraId="231F7D18" w14:textId="77777777" w:rsidR="00276437" w:rsidRDefault="00276437" w:rsidP="00182C01">
            <w:pPr>
              <w:pStyle w:val="NormalWeb"/>
              <w:shd w:val="clear" w:color="auto" w:fill="FFFFFF"/>
              <w:spacing w:before="0" w:beforeAutospacing="0" w:after="150" w:afterAutospacing="0" w:line="348" w:lineRule="atLeast"/>
              <w:rPr>
                <w:rFonts w:ascii="Arial" w:hAnsi="Arial" w:cs="Arial"/>
                <w:sz w:val="22"/>
                <w:szCs w:val="22"/>
              </w:rPr>
            </w:pPr>
            <w:r w:rsidRPr="00C13583">
              <w:rPr>
                <w:rFonts w:ascii="Arial" w:hAnsi="Arial" w:cs="Arial"/>
                <w:sz w:val="22"/>
                <w:szCs w:val="22"/>
              </w:rPr>
              <w:t xml:space="preserve">Attendance and progress gaps between disadvantaged pupils and their non-disadvantaged peers remains a key area of focus for this Academic Year. </w:t>
            </w:r>
          </w:p>
          <w:p w14:paraId="2B3BA096" w14:textId="093E5640" w:rsidR="00C64BD2" w:rsidRDefault="00C64BD2" w:rsidP="00182C01">
            <w:pPr>
              <w:pStyle w:val="NormalWeb"/>
              <w:shd w:val="clear" w:color="auto" w:fill="FFFFFF"/>
              <w:spacing w:before="0" w:beforeAutospacing="0" w:after="150" w:afterAutospacing="0" w:line="348" w:lineRule="atLeast"/>
              <w:rPr>
                <w:rFonts w:ascii="Arial" w:hAnsi="Arial" w:cs="Arial"/>
                <w:sz w:val="22"/>
                <w:szCs w:val="22"/>
              </w:rPr>
            </w:pPr>
            <w:r w:rsidRPr="00C64BD2">
              <w:rPr>
                <w:rFonts w:ascii="Arial" w:hAnsi="Arial" w:cs="Arial"/>
                <w:sz w:val="22"/>
                <w:szCs w:val="22"/>
              </w:rPr>
              <w:t xml:space="preserve">Build Up 20 focusses on 20 students across KS4 using a choice of delivery platforms to support Maths, Science and/or English. We have chosen </w:t>
            </w:r>
            <w:proofErr w:type="spellStart"/>
            <w:r w:rsidRPr="00C64BD2">
              <w:rPr>
                <w:rFonts w:ascii="Arial" w:hAnsi="Arial" w:cs="Arial"/>
                <w:sz w:val="22"/>
                <w:szCs w:val="22"/>
              </w:rPr>
              <w:t>Tassomai</w:t>
            </w:r>
            <w:proofErr w:type="spellEnd"/>
            <w:r w:rsidRPr="00C64BD2">
              <w:rPr>
                <w:rFonts w:ascii="Arial" w:hAnsi="Arial" w:cs="Arial"/>
                <w:sz w:val="22"/>
                <w:szCs w:val="22"/>
              </w:rPr>
              <w:t xml:space="preserve"> (English and Science), myON Renaissance (English) and Maths Whizz (Maths). The 20 students are introduced to each platform and then have complete control over their own progress. The focus of each platform is little and often, thus promoting good revision habits. </w:t>
            </w:r>
          </w:p>
          <w:p w14:paraId="74356F35" w14:textId="08D9EBE7" w:rsidR="00276437" w:rsidRPr="00D56132" w:rsidRDefault="00276437" w:rsidP="00182C01">
            <w:pPr>
              <w:pStyle w:val="NormalWeb"/>
              <w:shd w:val="clear" w:color="auto" w:fill="FFFFFF"/>
              <w:spacing w:before="0" w:beforeAutospacing="0" w:after="150" w:afterAutospacing="0" w:line="348" w:lineRule="atLeast"/>
              <w:rPr>
                <w:rFonts w:ascii="Arial" w:hAnsi="Arial" w:cs="Arial"/>
                <w:sz w:val="22"/>
                <w:szCs w:val="22"/>
              </w:rPr>
            </w:pPr>
            <w:r>
              <w:rPr>
                <w:rFonts w:ascii="Arial" w:hAnsi="Arial" w:cs="Arial"/>
                <w:sz w:val="22"/>
                <w:szCs w:val="22"/>
              </w:rPr>
              <w:t>Greater use of GCSE Pod</w:t>
            </w:r>
            <w:r w:rsidRPr="006745F7">
              <w:rPr>
                <w:sz w:val="18"/>
                <w:szCs w:val="18"/>
              </w:rPr>
              <w:t xml:space="preserve"> </w:t>
            </w:r>
            <w:r w:rsidRPr="00EE18E1">
              <w:rPr>
                <w:rFonts w:ascii="Arial" w:hAnsi="Arial" w:cs="Arial"/>
              </w:rPr>
              <w:t>means that</w:t>
            </w:r>
            <w:r>
              <w:rPr>
                <w:sz w:val="18"/>
                <w:szCs w:val="18"/>
              </w:rPr>
              <w:t xml:space="preserve"> </w:t>
            </w:r>
            <w:r>
              <w:rPr>
                <w:rFonts w:ascii="Arial" w:hAnsi="Arial" w:cs="Arial"/>
                <w:sz w:val="22"/>
                <w:szCs w:val="22"/>
              </w:rPr>
              <w:t>t</w:t>
            </w:r>
            <w:r w:rsidRPr="00D56132">
              <w:rPr>
                <w:rFonts w:ascii="Arial" w:hAnsi="Arial" w:cs="Arial"/>
                <w:sz w:val="22"/>
                <w:szCs w:val="22"/>
              </w:rPr>
              <w:t>eachers are able to set assignments for students based on the Pods - there are ready-made assignments, with both multiple and free</w:t>
            </w:r>
            <w:r w:rsidR="00C64BD2">
              <w:rPr>
                <w:rFonts w:ascii="Arial" w:hAnsi="Arial" w:cs="Arial"/>
                <w:sz w:val="22"/>
                <w:szCs w:val="22"/>
              </w:rPr>
              <w:t xml:space="preserve"> </w:t>
            </w:r>
            <w:r w:rsidRPr="00D56132">
              <w:rPr>
                <w:rFonts w:ascii="Arial" w:hAnsi="Arial" w:cs="Arial"/>
                <w:sz w:val="22"/>
                <w:szCs w:val="22"/>
              </w:rPr>
              <w:t>text answers, and the opportunity for teachers to create their own quizzes. The platform links to classcharts for ease of setting homework. GCSE Pod statistics report improved engagement, attendance and student outcomes when GCSE Pod is used by students effectively over time. Students are able to create their own boost playlists on areas of weakness, and students can work at their own pace through the pods.</w:t>
            </w:r>
          </w:p>
          <w:p w14:paraId="40F846B4" w14:textId="77777777" w:rsidR="00276437" w:rsidRPr="00745CFF" w:rsidRDefault="00276437" w:rsidP="00182C01">
            <w:pPr>
              <w:rPr>
                <w:rFonts w:cs="Arial"/>
                <w:color w:val="0000CC"/>
                <w:sz w:val="22"/>
                <w:szCs w:val="22"/>
              </w:rPr>
            </w:pPr>
            <w:r w:rsidRPr="00745CFF">
              <w:rPr>
                <w:rFonts w:cs="Arial"/>
                <w:color w:val="0000CC"/>
                <w:sz w:val="22"/>
                <w:szCs w:val="22"/>
              </w:rPr>
              <w:t>In a ‘normal’ non-</w:t>
            </w:r>
            <w:proofErr w:type="spellStart"/>
            <w:r w:rsidRPr="00745CFF">
              <w:rPr>
                <w:rFonts w:cs="Arial"/>
                <w:color w:val="0000CC"/>
                <w:sz w:val="22"/>
                <w:szCs w:val="22"/>
              </w:rPr>
              <w:t>covid</w:t>
            </w:r>
            <w:proofErr w:type="spellEnd"/>
            <w:r w:rsidRPr="00745CFF">
              <w:rPr>
                <w:rFonts w:cs="Arial"/>
                <w:color w:val="0000CC"/>
                <w:sz w:val="22"/>
                <w:szCs w:val="22"/>
              </w:rPr>
              <w:t xml:space="preserve"> year we have taken pride in the out of classroom support that is provided at both the beginning and the end of the school day.  Pupil Premium funding is usually used to support The Big breakfast, where any student in school can receive free breakfast. Unfortunately, constraints relating to the Covid-19 risk management strategy The Big Breakfast may not be available this year.  This is a situation that is regularly monitored and the opportunity for a free breakfast will be re-instated as soon as possible.</w:t>
            </w:r>
          </w:p>
          <w:p w14:paraId="0FBD4A60" w14:textId="77777777" w:rsidR="00276437" w:rsidRDefault="00276437" w:rsidP="00182C01">
            <w:pPr>
              <w:rPr>
                <w:rFonts w:cs="Arial"/>
                <w:sz w:val="22"/>
                <w:szCs w:val="22"/>
              </w:rPr>
            </w:pPr>
          </w:p>
          <w:p w14:paraId="6BDAF653" w14:textId="77777777" w:rsidR="00276437" w:rsidRPr="00C13583" w:rsidRDefault="00276437" w:rsidP="00182C01">
            <w:pPr>
              <w:rPr>
                <w:rFonts w:cs="Arial"/>
                <w:b/>
              </w:rPr>
            </w:pPr>
            <w:r w:rsidRPr="00C13583">
              <w:rPr>
                <w:rFonts w:cs="Arial"/>
                <w:sz w:val="22"/>
                <w:szCs w:val="22"/>
              </w:rPr>
              <w:t>We will also continue to support and strengthen our Homework support club where TAs help individuals with their homework.</w:t>
            </w:r>
            <w:r>
              <w:rPr>
                <w:rFonts w:cs="Arial"/>
                <w:sz w:val="22"/>
                <w:szCs w:val="22"/>
              </w:rPr>
              <w:t xml:space="preserve">  </w:t>
            </w:r>
            <w:r w:rsidRPr="00745CFF">
              <w:rPr>
                <w:rFonts w:cs="Arial"/>
                <w:color w:val="0000CC"/>
                <w:sz w:val="22"/>
                <w:szCs w:val="22"/>
              </w:rPr>
              <w:t>Unfortunately, Covid-19 restrictions have also changed how this will operate for students this year as we navigate the ‘bubble’ system of safety measures.</w:t>
            </w:r>
          </w:p>
        </w:tc>
      </w:tr>
    </w:tbl>
    <w:p w14:paraId="19D4D291" w14:textId="77777777" w:rsidR="00276437" w:rsidRPr="006745F7" w:rsidRDefault="00276437" w:rsidP="00276437">
      <w:pPr>
        <w:rPr>
          <w:sz w:val="18"/>
          <w:szCs w:val="18"/>
        </w:rPr>
      </w:pPr>
      <w:bookmarkStart w:id="0" w:name="_Toc449687249"/>
    </w:p>
    <w:bookmarkEnd w:id="0"/>
    <w:p w14:paraId="149ECFC2" w14:textId="77777777" w:rsidR="00276437" w:rsidRPr="005F7DBE" w:rsidRDefault="00276437" w:rsidP="00276437">
      <w:pPr>
        <w:pStyle w:val="Heading1"/>
        <w:rPr>
          <w:sz w:val="2"/>
          <w:szCs w:val="2"/>
        </w:rPr>
      </w:pPr>
    </w:p>
    <w:p w14:paraId="1A4F9DC2" w14:textId="77777777" w:rsidR="00276437" w:rsidRDefault="00276437"/>
    <w:sectPr w:rsidR="00276437" w:rsidSect="00276437">
      <w:pgSz w:w="16838" w:h="11906" w:orient="landscape"/>
      <w:pgMar w:top="340"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65D06"/>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6E1840"/>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37"/>
    <w:rsid w:val="00276437"/>
    <w:rsid w:val="002E712C"/>
    <w:rsid w:val="00306CA7"/>
    <w:rsid w:val="0064060D"/>
    <w:rsid w:val="006C75FD"/>
    <w:rsid w:val="00C6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7509"/>
  <w15:chartTrackingRefBased/>
  <w15:docId w15:val="{3AAF3626-94A1-4AD5-8C36-C096CF70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6437"/>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437"/>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276437"/>
    <w:pPr>
      <w:numPr>
        <w:numId w:val="1"/>
      </w:numPr>
      <w:spacing w:after="240" w:line="288" w:lineRule="auto"/>
      <w:contextualSpacing/>
    </w:pPr>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27643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276437"/>
    <w:rPr>
      <w:rFonts w:ascii="Arial" w:eastAsia="Times New Roman" w:hAnsi="Arial" w:cs="Times New Roman"/>
      <w:color w:val="0D0D0D" w:themeColor="text1" w:themeTint="F2"/>
      <w:sz w:val="24"/>
      <w:szCs w:val="24"/>
      <w:lang w:eastAsia="en-GB"/>
    </w:rPr>
  </w:style>
  <w:style w:type="paragraph" w:customStyle="1" w:styleId="xxmsonormal">
    <w:name w:val="x_xmsonormal"/>
    <w:basedOn w:val="Normal"/>
    <w:rsid w:val="0027643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27643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6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6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10" ma:contentTypeDescription="Create a new document." ma:contentTypeScope="" ma:versionID="ff51e9595f180fe55d920cdc8bfe0e23">
  <xsd:schema xmlns:xsd="http://www.w3.org/2001/XMLSchema" xmlns:xs="http://www.w3.org/2001/XMLSchema" xmlns:p="http://schemas.microsoft.com/office/2006/metadata/properties" xmlns:ns2="f8431983-b05b-4a40-97c8-d47d280e9d13" targetNamespace="http://schemas.microsoft.com/office/2006/metadata/properties" ma:root="true" ma:fieldsID="f0389f882eef3e27e998ee3f61e51804"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F0FAA-FFF5-49AB-AA86-E890BB0F7096}">
  <ds:schemaRefs>
    <ds:schemaRef ds:uri="http://schemas.microsoft.com/office/2006/documentManagement/types"/>
    <ds:schemaRef ds:uri="3e3e5282-4e52-449d-94e9-b7a2a5e358b2"/>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2ed275f2-59ba-44da-b7c1-6cdd83e403b4"/>
    <ds:schemaRef ds:uri="http://purl.org/dc/elements/1.1/"/>
  </ds:schemaRefs>
</ds:datastoreItem>
</file>

<file path=customXml/itemProps2.xml><?xml version="1.0" encoding="utf-8"?>
<ds:datastoreItem xmlns:ds="http://schemas.openxmlformats.org/officeDocument/2006/customXml" ds:itemID="{D0D6BF27-CA65-4FFF-A37D-D4C02D3945F3}">
  <ds:schemaRefs>
    <ds:schemaRef ds:uri="http://schemas.microsoft.com/sharepoint/v3/contenttype/forms"/>
  </ds:schemaRefs>
</ds:datastoreItem>
</file>

<file path=customXml/itemProps3.xml><?xml version="1.0" encoding="utf-8"?>
<ds:datastoreItem xmlns:ds="http://schemas.openxmlformats.org/officeDocument/2006/customXml" ds:itemID="{C346A79B-0FF8-453D-8F04-05D0E06C9F81}"/>
</file>

<file path=docProps/app.xml><?xml version="1.0" encoding="utf-8"?>
<Properties xmlns="http://schemas.openxmlformats.org/officeDocument/2006/extended-properties" xmlns:vt="http://schemas.openxmlformats.org/officeDocument/2006/docPropsVTypes">
  <Template>Normal</Template>
  <TotalTime>1</TotalTime>
  <Pages>10</Pages>
  <Words>3519</Words>
  <Characters>20059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Branch</dc:creator>
  <cp:keywords/>
  <dc:description/>
  <cp:lastModifiedBy>Nicola Hosking</cp:lastModifiedBy>
  <cp:revision>2</cp:revision>
  <dcterms:created xsi:type="dcterms:W3CDTF">2020-12-02T11:30:00Z</dcterms:created>
  <dcterms:modified xsi:type="dcterms:W3CDTF">2020-12-02T11:30:00Z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